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drawing>
          <wp:inline distT="0" distB="0" distL="0" distR="0">
            <wp:extent cx="5391150" cy="1466850"/>
            <wp:effectExtent l="0" t="0" r="0" b="0"/>
            <wp:docPr id="1" name="Imagen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7" descr=""/>
                    <pic:cNvPicPr>
                      <a:picLocks noChangeAspect="1" noChangeArrowheads="1"/>
                    </pic:cNvPicPr>
                  </pic:nvPicPr>
                  <pic:blipFill>
                    <a:blip r:embed="rId2"/>
                    <a:stretch>
                      <a:fillRect/>
                    </a:stretch>
                  </pic:blipFill>
                  <pic:spPr bwMode="auto">
                    <a:xfrm>
                      <a:off x="0" y="0"/>
                      <a:ext cx="5391150" cy="1466850"/>
                    </a:xfrm>
                    <a:prstGeom prst="rect">
                      <a:avLst/>
                    </a:prstGeom>
                  </pic:spPr>
                </pic:pic>
              </a:graphicData>
            </a:graphic>
          </wp:inline>
        </w:drawing>
      </w:r>
      <w:r>
        <w:rPr/>
        <w:drawing>
          <wp:inline distT="0" distB="0" distL="0" distR="0">
            <wp:extent cx="5397500" cy="495300"/>
            <wp:effectExtent l="0" t="0" r="0" b="0"/>
            <wp:docPr id="2" name="Imagen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6" descr=""/>
                    <pic:cNvPicPr>
                      <a:picLocks noChangeAspect="1" noChangeArrowheads="1"/>
                    </pic:cNvPicPr>
                  </pic:nvPicPr>
                  <pic:blipFill>
                    <a:blip r:embed="rId3"/>
                    <a:stretch>
                      <a:fillRect/>
                    </a:stretch>
                  </pic:blipFill>
                  <pic:spPr bwMode="auto">
                    <a:xfrm>
                      <a:off x="0" y="0"/>
                      <a:ext cx="5397500" cy="495300"/>
                    </a:xfrm>
                    <a:prstGeom prst="rect">
                      <a:avLst/>
                    </a:prstGeom>
                  </pic:spPr>
                </pic:pic>
              </a:graphicData>
            </a:graphic>
          </wp:inline>
        </w:drawing>
      </w:r>
    </w:p>
    <w:p>
      <w:pPr>
        <w:pStyle w:val="Normal"/>
        <w:rPr/>
      </w:pPr>
      <w:r>
        <w:rPr/>
      </w:r>
    </w:p>
    <w:p>
      <w:pPr>
        <w:pStyle w:val="Normal"/>
        <w:rPr>
          <w:color w:val="FF0000"/>
          <w:sz w:val="32"/>
          <w:szCs w:val="32"/>
        </w:rPr>
      </w:pPr>
      <w:r>
        <w:rPr>
          <w:color w:val="FF0000"/>
          <w:sz w:val="32"/>
          <w:szCs w:val="32"/>
        </w:rPr>
        <w:t xml:space="preserve">1.-  EL REPRESENTANTE ADUANERO </w:t>
      </w:r>
    </w:p>
    <w:p>
      <w:pPr>
        <w:pStyle w:val="Normal"/>
        <w:rPr>
          <w:color w:val="FF0000"/>
        </w:rPr>
      </w:pPr>
      <w:r>
        <w:rPr>
          <w:color w:val="FF0000"/>
        </w:rPr>
        <w:t xml:space="preserve">TEMARIO EXPUESTO EN EL CURSO PRESENCIAL HOMOLOGADO PARA LA </w:t>
      </w:r>
      <w:r>
        <w:rPr>
          <w:color w:val="FF0000"/>
        </w:rPr>
        <w:t>EXENCIÓN</w:t>
      </w:r>
      <w:r>
        <w:rPr>
          <w:color w:val="FF0000"/>
        </w:rPr>
        <w:t xml:space="preserve"> DEL PRIMER EXAMEN DE REPRESENTANTE ADUANERO. Si deseas más información contacta con nosotros.</w:t>
      </w:r>
    </w:p>
    <w:p>
      <w:pPr>
        <w:pStyle w:val="Normal"/>
        <w:numPr>
          <w:ilvl w:val="0"/>
          <w:numId w:val="0"/>
        </w:numPr>
        <w:shd w:val="clear" w:color="auto" w:fill="FFFFFF"/>
        <w:spacing w:lineRule="atLeast" w:line="450" w:before="0" w:after="0"/>
        <w:ind w:left="0" w:hanging="0"/>
        <w:outlineLvl w:val="2"/>
        <w:rPr>
          <w:rFonts w:ascii="Helvetica" w:hAnsi="Helvetica" w:eastAsia="Times New Roman" w:cs="Helvetica"/>
          <w:b/>
          <w:b/>
          <w:bCs/>
          <w:color w:val="0081A9"/>
          <w:sz w:val="36"/>
          <w:szCs w:val="36"/>
          <w:lang w:eastAsia="es-ES"/>
        </w:rPr>
      </w:pPr>
      <w:r>
        <w:rPr>
          <w:rFonts w:eastAsia="Times New Roman" w:cs="Helvetica" w:ascii="Helvetica" w:hAnsi="Helvetica"/>
          <w:b/>
          <w:bCs/>
          <w:color w:val="0081A9"/>
          <w:sz w:val="36"/>
          <w:szCs w:val="36"/>
          <w:lang w:eastAsia="es-ES"/>
        </w:rPr>
        <w:t>¿Qué voy a aprender?</w:t>
      </w:r>
    </w:p>
    <w:p>
      <w:pPr>
        <w:pStyle w:val="Normal"/>
        <w:numPr>
          <w:ilvl w:val="0"/>
          <w:numId w:val="0"/>
        </w:numPr>
        <w:shd w:val="clear" w:color="auto" w:fill="FFFFFF"/>
        <w:spacing w:lineRule="atLeast" w:line="450" w:before="0" w:after="0"/>
        <w:ind w:left="0" w:hanging="0"/>
        <w:outlineLvl w:val="2"/>
        <w:rPr>
          <w:rFonts w:ascii="Helvetica" w:hAnsi="Helvetica" w:eastAsia="Times New Roman" w:cs="Helvetica"/>
          <w:b/>
          <w:b/>
          <w:bCs/>
          <w:color w:val="0081A9"/>
          <w:sz w:val="36"/>
          <w:szCs w:val="36"/>
          <w:lang w:eastAsia="es-ES"/>
        </w:rPr>
      </w:pPr>
      <w:r>
        <w:rPr>
          <w:rFonts w:eastAsia="Times New Roman" w:cs="Helvetica" w:ascii="Helvetica" w:hAnsi="Helvetica"/>
          <w:b/>
          <w:bCs/>
          <w:color w:val="0081A9"/>
          <w:sz w:val="36"/>
          <w:szCs w:val="36"/>
          <w:lang w:eastAsia="es-ES"/>
        </w:rPr>
      </w:r>
    </w:p>
    <w:p>
      <w:pPr>
        <w:pStyle w:val="Normal"/>
        <w:numPr>
          <w:ilvl w:val="0"/>
          <w:numId w:val="0"/>
        </w:numPr>
        <w:shd w:val="clear" w:color="auto" w:fill="FFFFFF"/>
        <w:spacing w:lineRule="atLeast" w:line="450" w:before="0" w:after="0"/>
        <w:ind w:left="0" w:hanging="0"/>
        <w:outlineLvl w:val="2"/>
        <w:rPr>
          <w:rFonts w:ascii="Arial" w:hAnsi="Arial" w:cs="Arial"/>
          <w:color w:val="000000"/>
          <w:sz w:val="21"/>
          <w:szCs w:val="21"/>
          <w:highlight w:val="white"/>
        </w:rPr>
      </w:pPr>
      <w:r>
        <w:rPr>
          <w:rFonts w:cs="Arial" w:ascii="Arial" w:hAnsi="Arial"/>
          <w:color w:val="000000"/>
          <w:sz w:val="21"/>
          <w:szCs w:val="21"/>
          <w:shd w:fill="FFFFFF" w:val="clear"/>
        </w:rPr>
        <w:t xml:space="preserve">  </w:t>
      </w:r>
      <w:r>
        <w:rPr>
          <w:rFonts w:cs="Arial" w:ascii="Arial" w:hAnsi="Arial"/>
          <w:color w:val="000000"/>
          <w:sz w:val="21"/>
          <w:szCs w:val="21"/>
          <w:shd w:fill="FFFFFF" w:val="clear"/>
        </w:rPr>
        <w:t>Obtendrá los conocimientos con los cuales podrá acceder a  la acreditación como representante aduanero conocerá como relacionarse con la Aduana, los procedimientos de gestión, inspección y recaudación.</w:t>
      </w:r>
      <w:r>
        <w:rPr>
          <w:rFonts w:cs="Arial" w:ascii="Arial" w:hAnsi="Arial"/>
          <w:color w:val="000000"/>
          <w:sz w:val="21"/>
          <w:szCs w:val="21"/>
        </w:rPr>
        <w:t xml:space="preserve"> </w:t>
      </w:r>
      <w:r>
        <w:rPr>
          <w:rFonts w:cs="Arial" w:ascii="Arial" w:hAnsi="Arial"/>
          <w:color w:val="000000"/>
          <w:sz w:val="21"/>
          <w:szCs w:val="21"/>
        </w:rPr>
        <w:t>Aprenderás</w:t>
      </w:r>
      <w:r>
        <w:rPr>
          <w:rFonts w:cs="Arial" w:ascii="Arial" w:hAnsi="Arial"/>
          <w:color w:val="000000"/>
          <w:sz w:val="21"/>
          <w:szCs w:val="21"/>
        </w:rPr>
        <w:t xml:space="preserve"> a gestionar despacho de aduanas adquiriendo</w:t>
      </w:r>
      <w:r>
        <w:rPr>
          <w:rFonts w:cs="Arial" w:ascii="Arial" w:hAnsi="Arial"/>
          <w:color w:val="000000"/>
          <w:sz w:val="21"/>
          <w:szCs w:val="21"/>
          <w:shd w:fill="FFFFFF" w:val="clear"/>
        </w:rPr>
        <w:t xml:space="preserve"> un perfil profesional ideal para trabajar en empresas que realicen actividades de exportación e importación, en agencias de aduanas y entidades con actividades de comercio exterior, así como empresas transitarias y de logística, </w:t>
      </w:r>
    </w:p>
    <w:p>
      <w:pPr>
        <w:pStyle w:val="Normal"/>
        <w:numPr>
          <w:ilvl w:val="0"/>
          <w:numId w:val="0"/>
        </w:numPr>
        <w:shd w:val="clear" w:color="auto" w:fill="FFFFFF"/>
        <w:spacing w:lineRule="atLeast" w:line="450" w:before="0" w:after="0"/>
        <w:ind w:left="0" w:hanging="0"/>
        <w:outlineLvl w:val="2"/>
        <w:rPr>
          <w:rFonts w:ascii="Arial" w:hAnsi="Arial" w:cs="Arial"/>
          <w:color w:val="000000"/>
          <w:sz w:val="21"/>
          <w:szCs w:val="21"/>
        </w:rPr>
      </w:pPr>
      <w:r>
        <w:rPr>
          <w:rFonts w:cs="Arial" w:ascii="Arial" w:hAnsi="Arial"/>
          <w:color w:val="000000"/>
          <w:sz w:val="21"/>
          <w:szCs w:val="21"/>
        </w:rPr>
      </w:r>
    </w:p>
    <w:p>
      <w:pPr>
        <w:pStyle w:val="Normal"/>
        <w:numPr>
          <w:ilvl w:val="0"/>
          <w:numId w:val="0"/>
        </w:numPr>
        <w:shd w:val="clear" w:color="auto" w:fill="FFFFFF"/>
        <w:spacing w:lineRule="atLeast" w:line="450" w:before="0" w:after="0"/>
        <w:ind w:left="0" w:hanging="0"/>
        <w:outlineLvl w:val="2"/>
        <w:rPr>
          <w:rFonts w:ascii="Helvetica" w:hAnsi="Helvetica" w:eastAsia="Times New Roman" w:cs="Helvetica"/>
          <w:b/>
          <w:b/>
          <w:bCs/>
          <w:color w:val="0081A9"/>
          <w:sz w:val="36"/>
          <w:szCs w:val="36"/>
          <w:lang w:eastAsia="es-ES"/>
        </w:rPr>
      </w:pPr>
      <w:r>
        <w:rPr>
          <w:rFonts w:eastAsia="Times New Roman" w:cs="Helvetica" w:ascii="Helvetica" w:hAnsi="Helvetica"/>
          <w:b/>
          <w:bCs/>
          <w:color w:val="0081A9"/>
          <w:sz w:val="36"/>
          <w:szCs w:val="36"/>
          <w:lang w:eastAsia="es-ES"/>
        </w:rPr>
        <w:t>Objetivos del curso</w:t>
      </w:r>
    </w:p>
    <w:p>
      <w:pPr>
        <w:pStyle w:val="Objetivos"/>
        <w:shd w:val="clear" w:color="auto" w:fill="FFFFFF"/>
        <w:spacing w:lineRule="atLeast" w:line="300" w:beforeAutospacing="0" w:before="0" w:afterAutospacing="0" w:after="0"/>
        <w:jc w:val="both"/>
        <w:textAlignment w:val="baseline"/>
        <w:rPr>
          <w:rFonts w:ascii="Arial" w:hAnsi="Arial" w:cs="Arial"/>
          <w:color w:val="000000"/>
          <w:sz w:val="21"/>
          <w:szCs w:val="21"/>
        </w:rPr>
      </w:pPr>
      <w:r>
        <w:rPr>
          <w:rFonts w:cs="Arial" w:ascii="Arial" w:hAnsi="Arial"/>
          <w:color w:val="000000"/>
          <w:sz w:val="21"/>
          <w:szCs w:val="21"/>
        </w:rPr>
        <w:t>Si dentro de tus metas está el convertirte en Representante Aduanero y en un experto en comercio internacional Autorizado, por ejemplo, este curso te ayudará a cumplir ese objetivo. Ya que te proporcionara todos los conocimientos necesarios para la superación de las pruebas de Representante Aduanero. Si se trata de un profesional, le permite adquirir un nivel de competencia más alto. </w:t>
      </w:r>
    </w:p>
    <w:p>
      <w:pPr>
        <w:pStyle w:val="Normal"/>
        <w:numPr>
          <w:ilvl w:val="0"/>
          <w:numId w:val="0"/>
        </w:numPr>
        <w:shd w:val="clear" w:color="auto" w:fill="FFFFFF"/>
        <w:spacing w:lineRule="atLeast" w:line="450" w:before="0" w:after="0"/>
        <w:ind w:left="0" w:hanging="0"/>
        <w:outlineLvl w:val="2"/>
        <w:rPr>
          <w:rFonts w:ascii="Helvetica" w:hAnsi="Helvetica" w:eastAsia="Times New Roman" w:cs="Helvetica"/>
          <w:b/>
          <w:b/>
          <w:bCs/>
          <w:color w:val="0081A9"/>
          <w:sz w:val="36"/>
          <w:szCs w:val="36"/>
          <w:lang w:eastAsia="es-ES"/>
        </w:rPr>
      </w:pPr>
      <w:r>
        <w:rPr>
          <w:rFonts w:eastAsia="Times New Roman" w:cs="Helvetica" w:ascii="Helvetica" w:hAnsi="Helvetica"/>
          <w:b/>
          <w:bCs/>
          <w:color w:val="0081A9"/>
          <w:sz w:val="36"/>
          <w:szCs w:val="36"/>
          <w:lang w:eastAsia="es-ES"/>
        </w:rPr>
      </w:r>
    </w:p>
    <w:p>
      <w:pPr>
        <w:pStyle w:val="Normal"/>
        <w:numPr>
          <w:ilvl w:val="0"/>
          <w:numId w:val="0"/>
        </w:numPr>
        <w:shd w:val="clear" w:color="auto" w:fill="FFFFFF"/>
        <w:spacing w:lineRule="atLeast" w:line="450" w:before="0" w:after="0"/>
        <w:ind w:left="0" w:hanging="0"/>
        <w:outlineLvl w:val="2"/>
        <w:rPr>
          <w:rFonts w:ascii="Helvetica" w:hAnsi="Helvetica" w:eastAsia="Times New Roman" w:cs="Helvetica"/>
          <w:b/>
          <w:b/>
          <w:bCs/>
          <w:color w:val="0081A9"/>
          <w:sz w:val="36"/>
          <w:szCs w:val="36"/>
          <w:lang w:eastAsia="es-ES"/>
        </w:rPr>
      </w:pPr>
      <w:r>
        <w:rPr>
          <w:rFonts w:eastAsia="Times New Roman" w:cs="Helvetica" w:ascii="Helvetica" w:hAnsi="Helvetica"/>
          <w:b/>
          <w:bCs/>
          <w:color w:val="0081A9"/>
          <w:sz w:val="36"/>
          <w:szCs w:val="36"/>
          <w:lang w:eastAsia="es-ES"/>
        </w:rPr>
        <w:t>DURACIÓN.-100H</w:t>
      </w:r>
    </w:p>
    <w:p>
      <w:pPr>
        <w:pStyle w:val="Normal"/>
        <w:shd w:val="clear" w:color="auto" w:fill="FFFFFF"/>
        <w:spacing w:lineRule="auto" w:line="240" w:beforeAutospacing="1" w:afterAutospacing="1"/>
        <w:rPr>
          <w:rFonts w:ascii="Helvetica" w:hAnsi="Helvetica" w:eastAsia="Times New Roman" w:cs="Helvetica"/>
          <w:color w:val="424753"/>
          <w:sz w:val="24"/>
          <w:szCs w:val="24"/>
          <w:lang w:eastAsia="es-ES"/>
        </w:rPr>
      </w:pPr>
      <w:r>
        <w:rPr>
          <w:rFonts w:eastAsia="Times New Roman" w:cs="Helvetica" w:ascii="Helvetica" w:hAnsi="Helvetica"/>
          <w:color w:val="424753"/>
          <w:sz w:val="24"/>
          <w:szCs w:val="24"/>
          <w:lang w:eastAsia="es-ES"/>
        </w:rPr>
        <w:t>Para la obtención del correspondiente certificado, se deberán realizar como mínimo un 75% del total de las horas y actividades del curso, así como la superación de una evaluación final</w:t>
      </w:r>
    </w:p>
    <w:p>
      <w:pPr>
        <w:pStyle w:val="Normal"/>
        <w:numPr>
          <w:ilvl w:val="0"/>
          <w:numId w:val="0"/>
        </w:numPr>
        <w:shd w:val="clear" w:color="auto" w:fill="FFFFFF"/>
        <w:spacing w:lineRule="atLeast" w:line="450" w:before="0" w:after="0"/>
        <w:ind w:left="0" w:hanging="0"/>
        <w:outlineLvl w:val="2"/>
        <w:rPr>
          <w:rFonts w:ascii="Helvetica" w:hAnsi="Helvetica" w:eastAsia="Times New Roman" w:cs="Helvetica"/>
          <w:b/>
          <w:b/>
          <w:bCs/>
          <w:color w:val="0081A9"/>
          <w:sz w:val="36"/>
          <w:szCs w:val="36"/>
          <w:lang w:eastAsia="es-ES"/>
        </w:rPr>
      </w:pPr>
      <w:r>
        <w:rPr>
          <w:rFonts w:eastAsia="Times New Roman" w:cs="Helvetica" w:ascii="Helvetica" w:hAnsi="Helvetica"/>
          <w:b/>
          <w:bCs/>
          <w:color w:val="0081A9"/>
          <w:sz w:val="36"/>
          <w:szCs w:val="36"/>
          <w:lang w:eastAsia="es-ES"/>
        </w:rPr>
        <w:t>COSTE.</w:t>
      </w:r>
    </w:p>
    <w:p>
      <w:pPr>
        <w:pStyle w:val="Normal"/>
        <w:shd w:val="clear" w:color="auto" w:fill="FFFFFF"/>
        <w:spacing w:lineRule="auto" w:line="240" w:beforeAutospacing="1" w:afterAutospacing="1"/>
        <w:rPr>
          <w:rFonts w:ascii="Helvetica" w:hAnsi="Helvetica" w:eastAsia="Times New Roman" w:cs="Helvetica"/>
          <w:color w:val="424753"/>
          <w:sz w:val="24"/>
          <w:szCs w:val="24"/>
          <w:lang w:eastAsia="es-ES"/>
        </w:rPr>
      </w:pPr>
      <w:r>
        <w:rPr>
          <w:rFonts w:eastAsia="Times New Roman" w:cs="Helvetica" w:ascii="Helvetica" w:hAnsi="Helvetica"/>
          <w:color w:val="424753"/>
          <w:sz w:val="24"/>
          <w:szCs w:val="24"/>
          <w:lang w:eastAsia="es-ES"/>
        </w:rPr>
        <w:t>Curso On line.---900€</w:t>
      </w:r>
    </w:p>
    <w:p>
      <w:pPr>
        <w:pStyle w:val="Normal"/>
        <w:shd w:val="clear" w:color="auto" w:fill="FFFFFF"/>
        <w:spacing w:lineRule="auto" w:line="240" w:beforeAutospacing="1" w:afterAutospacing="1"/>
        <w:rPr>
          <w:rFonts w:ascii="Helvetica" w:hAnsi="Helvetica" w:eastAsia="Times New Roman" w:cs="Helvetica"/>
          <w:color w:val="424753"/>
          <w:sz w:val="24"/>
          <w:szCs w:val="24"/>
          <w:lang w:eastAsia="es-ES"/>
        </w:rPr>
      </w:pPr>
      <w:r>
        <w:rPr>
          <w:rFonts w:eastAsia="Times New Roman" w:cs="Helvetica" w:ascii="Helvetica" w:hAnsi="Helvetica"/>
          <w:color w:val="424753"/>
          <w:sz w:val="24"/>
          <w:szCs w:val="24"/>
          <w:lang w:eastAsia="es-ES"/>
        </w:rPr>
        <w:t>Curso BONIFICABLE PARA LAS EMPRESAS</w:t>
      </w:r>
      <w:bookmarkStart w:id="0" w:name="_Hlk47095470"/>
      <w:bookmarkEnd w:id="0"/>
    </w:p>
    <w:p>
      <w:pPr>
        <w:pStyle w:val="Normal"/>
        <w:shd w:val="clear" w:color="auto" w:fill="FFFFFF"/>
        <w:spacing w:lineRule="auto" w:line="240" w:beforeAutospacing="1" w:afterAutospacing="1"/>
        <w:rPr>
          <w:rFonts w:ascii="Helvetica" w:hAnsi="Helvetica" w:eastAsia="Times New Roman" w:cs="Helvetica"/>
          <w:color w:val="424753"/>
          <w:sz w:val="24"/>
          <w:szCs w:val="24"/>
          <w:lang w:eastAsia="es-ES"/>
        </w:rPr>
      </w:pPr>
      <w:r>
        <w:rPr>
          <w:rFonts w:eastAsia="Times New Roman" w:cs="Helvetica" w:ascii="Helvetica" w:hAnsi="Helvetica"/>
          <w:color w:val="424753"/>
          <w:sz w:val="24"/>
          <w:szCs w:val="24"/>
          <w:lang w:eastAsia="es-ES"/>
        </w:rPr>
      </w:r>
    </w:p>
    <w:p>
      <w:pPr>
        <w:pStyle w:val="Normal"/>
        <w:numPr>
          <w:ilvl w:val="0"/>
          <w:numId w:val="0"/>
        </w:numPr>
        <w:shd w:val="clear" w:color="auto" w:fill="FFFFFF"/>
        <w:spacing w:lineRule="atLeast" w:line="450" w:before="0" w:after="0"/>
        <w:ind w:left="0" w:hanging="0"/>
        <w:outlineLvl w:val="2"/>
        <w:rPr>
          <w:rFonts w:ascii="Helvetica" w:hAnsi="Helvetica" w:eastAsia="Times New Roman" w:cs="Helvetica"/>
          <w:b/>
          <w:b/>
          <w:bCs/>
          <w:color w:val="0081A9"/>
          <w:sz w:val="36"/>
          <w:szCs w:val="36"/>
          <w:lang w:eastAsia="es-ES"/>
        </w:rPr>
      </w:pPr>
      <w:r>
        <w:rPr>
          <w:rFonts w:eastAsia="Times New Roman" w:cs="Helvetica" w:ascii="Helvetica" w:hAnsi="Helvetica"/>
          <w:b/>
          <w:bCs/>
          <w:color w:val="0081A9"/>
          <w:sz w:val="36"/>
          <w:szCs w:val="36"/>
          <w:lang w:eastAsia="es-ES"/>
        </w:rPr>
        <w:t> </w:t>
      </w:r>
      <w:r>
        <w:rPr>
          <w:rFonts w:eastAsia="Times New Roman" w:cs="Helvetica" w:ascii="Helvetica" w:hAnsi="Helvetica"/>
          <w:b/>
          <w:bCs/>
          <w:color w:val="0081A9"/>
          <w:sz w:val="36"/>
          <w:szCs w:val="36"/>
          <w:lang w:eastAsia="es-ES"/>
        </w:rPr>
        <w:t>Horarios, Fechas y Modalidades</w:t>
      </w:r>
    </w:p>
    <w:p>
      <w:pPr>
        <w:pStyle w:val="Normal"/>
        <w:numPr>
          <w:ilvl w:val="0"/>
          <w:numId w:val="1"/>
        </w:numPr>
        <w:shd w:val="clear" w:color="auto" w:fill="FFFFFF"/>
        <w:spacing w:lineRule="auto" w:line="240" w:beforeAutospacing="1" w:after="0"/>
        <w:ind w:left="-75" w:hanging="360"/>
        <w:rPr>
          <w:rFonts w:ascii="Helvetica" w:hAnsi="Helvetica" w:eastAsia="Times New Roman" w:cs="Helvetica"/>
          <w:color w:val="424753"/>
          <w:sz w:val="24"/>
          <w:szCs w:val="24"/>
          <w:lang w:eastAsia="es-ES"/>
        </w:rPr>
      </w:pPr>
      <w:hyperlink r:id="rId4">
        <w:r>
          <w:rPr>
            <w:rFonts w:eastAsia="Times New Roman" w:cs="Helvetica" w:ascii="Helvetica" w:hAnsi="Helvetica"/>
            <w:color w:val="444444"/>
            <w:sz w:val="24"/>
            <w:szCs w:val="24"/>
            <w:u w:val="single"/>
            <w:bdr w:val="single" w:sz="6" w:space="6" w:color="000000"/>
            <w:shd w:fill="FFFFFF" w:val="clear"/>
            <w:lang w:eastAsia="es-ES"/>
          </w:rPr>
          <w:t>Online</w:t>
        </w:r>
      </w:hyperlink>
    </w:p>
    <w:p>
      <w:pPr>
        <w:pStyle w:val="Normal"/>
        <w:numPr>
          <w:ilvl w:val="0"/>
          <w:numId w:val="2"/>
        </w:numPr>
        <w:shd w:val="clear" w:color="auto" w:fill="FFFFFF"/>
        <w:spacing w:lineRule="auto" w:line="240" w:before="0" w:after="0"/>
        <w:rPr>
          <w:rFonts w:ascii="Helvetica" w:hAnsi="Helvetica" w:eastAsia="Times New Roman" w:cs="Helvetica"/>
          <w:color w:val="424753"/>
          <w:sz w:val="24"/>
          <w:szCs w:val="24"/>
          <w:lang w:eastAsia="es-ES"/>
        </w:rPr>
      </w:pPr>
      <w:r>
        <w:rPr>
          <w:rFonts w:eastAsia="Times New Roman" w:cs="Helvetica" w:ascii="Helvetica" w:hAnsi="Helvetica"/>
          <w:color w:val="424753"/>
          <w:sz w:val="24"/>
          <w:szCs w:val="24"/>
          <w:lang w:eastAsia="es-ES"/>
        </w:rPr>
      </w:r>
    </w:p>
    <w:p>
      <w:pPr>
        <w:pStyle w:val="Normal"/>
        <w:numPr>
          <w:ilvl w:val="1"/>
          <w:numId w:val="2"/>
        </w:numPr>
        <w:shd w:val="clear" w:color="auto" w:fill="FFFFFF"/>
        <w:spacing w:lineRule="auto" w:line="240" w:before="0" w:after="0"/>
        <w:ind w:left="720" w:hanging="360"/>
        <w:rPr>
          <w:rFonts w:ascii="Helvetica" w:hAnsi="Helvetica" w:eastAsia="Times New Roman" w:cs="Helvetica"/>
          <w:color w:val="424753"/>
          <w:sz w:val="24"/>
          <w:szCs w:val="24"/>
          <w:lang w:eastAsia="es-ES"/>
        </w:rPr>
      </w:pPr>
      <w:r>
        <w:rPr>
          <w:rFonts w:eastAsia="Times New Roman" w:cs="Helvetica" w:ascii="Helvetica" w:hAnsi="Helvetica"/>
          <w:b/>
          <w:bCs/>
          <w:color w:val="424753"/>
          <w:sz w:val="24"/>
          <w:szCs w:val="24"/>
          <w:lang w:eastAsia="es-ES"/>
        </w:rPr>
        <w:t>Horarios:</w:t>
      </w:r>
    </w:p>
    <w:p>
      <w:pPr>
        <w:pStyle w:val="Normal"/>
        <w:numPr>
          <w:ilvl w:val="2"/>
          <w:numId w:val="2"/>
        </w:numPr>
        <w:shd w:val="clear" w:color="auto" w:fill="FFFFFF"/>
        <w:spacing w:lineRule="auto" w:line="240" w:before="0" w:after="0"/>
        <w:ind w:left="1440" w:hanging="360"/>
        <w:rPr>
          <w:rFonts w:ascii="Helvetica" w:hAnsi="Helvetica" w:eastAsia="Times New Roman" w:cs="Helvetica"/>
          <w:color w:val="424753"/>
          <w:sz w:val="24"/>
          <w:szCs w:val="24"/>
          <w:lang w:eastAsia="es-ES"/>
        </w:rPr>
      </w:pPr>
      <w:r>
        <w:rPr>
          <w:rFonts w:eastAsia="Times New Roman" w:cs="Helvetica" w:ascii="Helvetica" w:hAnsi="Helvetica"/>
          <w:color w:val="424753"/>
          <w:sz w:val="24"/>
          <w:szCs w:val="24"/>
          <w:lang w:eastAsia="es-ES"/>
        </w:rPr>
        <w:t>No tienes horarios.</w:t>
      </w:r>
    </w:p>
    <w:p>
      <w:pPr>
        <w:pStyle w:val="Normal"/>
        <w:numPr>
          <w:ilvl w:val="2"/>
          <w:numId w:val="2"/>
        </w:numPr>
        <w:shd w:val="clear" w:color="auto" w:fill="FFFFFF"/>
        <w:spacing w:lineRule="auto" w:line="240" w:before="0" w:afterAutospacing="1"/>
        <w:ind w:left="1440" w:hanging="360"/>
        <w:rPr>
          <w:rFonts w:ascii="Helvetica" w:hAnsi="Helvetica" w:eastAsia="Times New Roman" w:cs="Helvetica"/>
          <w:color w:val="424753"/>
          <w:sz w:val="24"/>
          <w:szCs w:val="24"/>
          <w:lang w:eastAsia="es-ES"/>
        </w:rPr>
      </w:pPr>
      <w:r>
        <w:rPr>
          <w:rFonts w:eastAsia="Times New Roman" w:cs="Helvetica" w:ascii="Helvetica" w:hAnsi="Helvetica"/>
          <w:color w:val="424753"/>
          <w:sz w:val="24"/>
          <w:szCs w:val="24"/>
          <w:lang w:eastAsia="es-ES"/>
        </w:rPr>
        <w:t>Tu marcas el ritmo de estudio.</w:t>
      </w:r>
    </w:p>
    <w:p>
      <w:pPr>
        <w:pStyle w:val="Normal"/>
        <w:shd w:val="clear" w:color="auto" w:fill="FFFFFF"/>
        <w:spacing w:lineRule="auto" w:line="240" w:beforeAutospacing="1" w:afterAutospacing="1"/>
        <w:rPr>
          <w:rFonts w:ascii="Helvetica" w:hAnsi="Helvetica" w:eastAsia="Times New Roman" w:cs="Helvetica"/>
          <w:color w:val="424753"/>
          <w:sz w:val="24"/>
          <w:szCs w:val="24"/>
          <w:lang w:eastAsia="es-ES"/>
        </w:rPr>
      </w:pPr>
      <w:r>
        <w:rPr>
          <w:rFonts w:eastAsia="Times New Roman" w:cs="Helvetica" w:ascii="Helvetica" w:hAnsi="Helvetica"/>
          <w:color w:val="424753"/>
          <w:sz w:val="24"/>
          <w:szCs w:val="24"/>
          <w:lang w:eastAsia="es-ES"/>
        </w:rPr>
        <w:t>Si lo deseas, Te realizamos un plan de trabajo adaptado personalmente, contando con un preparador personal, con el fin de que puedas cumplir tus objetivos con el máximo aprovechamiento.</w:t>
      </w:r>
    </w:p>
    <w:p>
      <w:pPr>
        <w:pStyle w:val="Normal"/>
        <w:shd w:val="clear" w:color="auto" w:fill="FFFFFF"/>
        <w:spacing w:lineRule="auto" w:line="240" w:beforeAutospacing="1" w:afterAutospacing="1"/>
        <w:ind w:left="1080" w:hanging="0"/>
        <w:rPr>
          <w:rFonts w:ascii="Helvetica" w:hAnsi="Helvetica" w:eastAsia="Times New Roman" w:cs="Helvetica"/>
          <w:color w:val="424753"/>
          <w:sz w:val="24"/>
          <w:szCs w:val="24"/>
          <w:lang w:eastAsia="es-ES"/>
        </w:rPr>
      </w:pPr>
      <w:r>
        <w:rPr>
          <w:rFonts w:eastAsia="Times New Roman" w:cs="Helvetica" w:ascii="Helvetica" w:hAnsi="Helvetica"/>
          <w:color w:val="424753"/>
          <w:sz w:val="24"/>
          <w:szCs w:val="24"/>
          <w:lang w:eastAsia="es-ES"/>
        </w:rPr>
      </w:r>
    </w:p>
    <w:p>
      <w:pPr>
        <w:pStyle w:val="Normal"/>
        <w:numPr>
          <w:ilvl w:val="1"/>
          <w:numId w:val="2"/>
        </w:numPr>
        <w:shd w:val="clear" w:color="auto" w:fill="FFFFFF"/>
        <w:spacing w:lineRule="auto" w:line="240" w:beforeAutospacing="1" w:after="0"/>
        <w:ind w:left="720" w:hanging="360"/>
        <w:rPr>
          <w:rFonts w:ascii="Helvetica" w:hAnsi="Helvetica" w:eastAsia="Times New Roman" w:cs="Helvetica"/>
          <w:color w:val="424753"/>
          <w:sz w:val="24"/>
          <w:szCs w:val="24"/>
          <w:lang w:eastAsia="es-ES"/>
        </w:rPr>
      </w:pPr>
      <w:r>
        <w:rPr>
          <w:rFonts w:eastAsia="Times New Roman" w:cs="Helvetica" w:ascii="Helvetica" w:hAnsi="Helvetica"/>
          <w:b/>
          <w:bCs/>
          <w:color w:val="424753"/>
          <w:sz w:val="24"/>
          <w:szCs w:val="24"/>
          <w:lang w:eastAsia="es-ES"/>
        </w:rPr>
        <w:t>Fechas de inicio:</w:t>
      </w:r>
    </w:p>
    <w:p>
      <w:pPr>
        <w:pStyle w:val="Normal"/>
        <w:numPr>
          <w:ilvl w:val="2"/>
          <w:numId w:val="2"/>
        </w:numPr>
        <w:shd w:val="clear" w:color="auto" w:fill="FFFFFF"/>
        <w:spacing w:lineRule="auto" w:line="240" w:before="0" w:after="0"/>
        <w:ind w:left="1440" w:hanging="360"/>
        <w:rPr>
          <w:rFonts w:ascii="Helvetica" w:hAnsi="Helvetica" w:eastAsia="Times New Roman" w:cs="Helvetica"/>
          <w:color w:val="424753"/>
          <w:sz w:val="24"/>
          <w:szCs w:val="24"/>
          <w:lang w:eastAsia="es-ES"/>
        </w:rPr>
      </w:pPr>
      <w:r>
        <w:rPr>
          <w:rFonts w:eastAsia="Times New Roman" w:cs="Helvetica" w:ascii="Helvetica" w:hAnsi="Helvetica"/>
          <w:color w:val="424753"/>
          <w:sz w:val="24"/>
          <w:szCs w:val="24"/>
          <w:lang w:eastAsia="es-ES"/>
        </w:rPr>
        <w:t>Puedes empezar en cualquier momento del año.</w:t>
      </w:r>
    </w:p>
    <w:p>
      <w:pPr>
        <w:pStyle w:val="Normal"/>
        <w:numPr>
          <w:ilvl w:val="2"/>
          <w:numId w:val="2"/>
        </w:numPr>
        <w:shd w:val="clear" w:color="auto" w:fill="FFFFFF"/>
        <w:spacing w:lineRule="auto" w:line="240" w:before="0" w:after="0"/>
        <w:ind w:left="1440" w:hanging="360"/>
        <w:rPr>
          <w:rFonts w:ascii="Helvetica" w:hAnsi="Helvetica" w:eastAsia="Times New Roman" w:cs="Helvetica"/>
          <w:color w:val="424753"/>
          <w:sz w:val="24"/>
          <w:szCs w:val="24"/>
          <w:lang w:eastAsia="es-ES"/>
        </w:rPr>
      </w:pPr>
      <w:r>
        <w:rPr>
          <w:rFonts w:eastAsia="Times New Roman" w:cs="Helvetica" w:ascii="Helvetica" w:hAnsi="Helvetica"/>
          <w:color w:val="424753"/>
          <w:sz w:val="24"/>
          <w:szCs w:val="24"/>
          <w:lang w:eastAsia="es-ES"/>
        </w:rPr>
      </w:r>
    </w:p>
    <w:p>
      <w:pPr>
        <w:pStyle w:val="ListParagraph"/>
        <w:numPr>
          <w:ilvl w:val="0"/>
          <w:numId w:val="2"/>
        </w:numPr>
        <w:shd w:val="clear" w:color="auto" w:fill="FFFFFF"/>
        <w:spacing w:lineRule="auto" w:line="240" w:before="0" w:after="0"/>
        <w:contextualSpacing/>
        <w:rPr>
          <w:rFonts w:ascii="Helvetica" w:hAnsi="Helvetica" w:eastAsia="Times New Roman" w:cs="Helvetica"/>
          <w:b/>
          <w:b/>
          <w:bCs/>
          <w:color w:val="0081A9"/>
          <w:sz w:val="36"/>
          <w:szCs w:val="36"/>
          <w:lang w:eastAsia="es-ES"/>
        </w:rPr>
      </w:pPr>
      <w:r>
        <w:rPr>
          <w:rFonts w:eastAsia="Times New Roman" w:cs="Helvetica" w:ascii="Helvetica" w:hAnsi="Helvetica"/>
          <w:b/>
          <w:bCs/>
          <w:color w:val="0081A9"/>
          <w:sz w:val="36"/>
          <w:szCs w:val="36"/>
          <w:lang w:eastAsia="es-ES"/>
        </w:rPr>
        <w:t xml:space="preserve">Programa Formativo </w:t>
      </w:r>
    </w:p>
    <w:p>
      <w:pPr>
        <w:pStyle w:val="ListParagraph"/>
        <w:numPr>
          <w:ilvl w:val="0"/>
          <w:numId w:val="2"/>
        </w:numPr>
        <w:rPr/>
      </w:pPr>
      <w:r>
        <w:rPr/>
        <w:t>El curso completo consta de cuatro módulos:</w:t>
      </w:r>
    </w:p>
    <w:p>
      <w:pPr>
        <w:pStyle w:val="ListParagraph"/>
        <w:numPr>
          <w:ilvl w:val="0"/>
          <w:numId w:val="2"/>
        </w:numPr>
        <w:rPr/>
      </w:pPr>
      <w:r>
        <w:rPr/>
        <w:t>1.- Normativa Aduanera El Representante Aduanero. Obligaciones y responsabilidades. OEA .Autoridades aduaneras y ámbito territorial. Ceuta, Melilla y Canarias Introducción de mercancías, DSD, Fronteras técnicas, Para-aduaneros. Clasificación Arancelaria, Reglas de clasificación. Origen preferencial. Derecho administrativo y Derecho comunitario</w:t>
      </w:r>
    </w:p>
    <w:p>
      <w:pPr>
        <w:pStyle w:val="ListParagraph"/>
        <w:numPr>
          <w:ilvl w:val="0"/>
          <w:numId w:val="2"/>
        </w:numPr>
        <w:rPr/>
      </w:pPr>
      <w:r>
        <w:rPr/>
        <w:t xml:space="preserve"> </w:t>
      </w:r>
      <w:r>
        <w:rPr/>
        <w:t>2.- Procedimiento Aduanero Derechos de Importación y Exportación, DUA,, Resto de declaraciones, Levante, Contracción a posteriori, Garantías, La decisión aduanera, Consultas vinculantes, Mercancías de retorno, Franquicias, Exportación, Reexportación, Mercancías de retorno.</w:t>
      </w:r>
    </w:p>
    <w:p>
      <w:pPr>
        <w:pStyle w:val="ListParagraph"/>
        <w:numPr>
          <w:ilvl w:val="0"/>
          <w:numId w:val="2"/>
        </w:numPr>
        <w:rPr/>
      </w:pPr>
      <w:r>
        <w:rPr/>
        <w:t xml:space="preserve"> </w:t>
      </w:r>
      <w:r>
        <w:rPr/>
        <w:t>3.- Regímenes especiales y Transporte Introducción a los regímenes especiales , tránsitos internos y externos- depósito aduanero y zonas franca, perfeccionamiento activo y pasivo, compra venta internacional., convenios del transporte marítimo, aéreo. terrestre. medios de pago internacionales.</w:t>
      </w:r>
    </w:p>
    <w:p>
      <w:pPr>
        <w:pStyle w:val="ListParagraph"/>
        <w:numPr>
          <w:ilvl w:val="0"/>
          <w:numId w:val="2"/>
        </w:numPr>
        <w:rPr/>
      </w:pPr>
      <w:r>
        <w:rPr/>
        <w:t xml:space="preserve"> </w:t>
      </w:r>
      <w:r>
        <w:rPr/>
        <w:t>4.- Tributación e Impuestos Especiales Deuda Tributaria, Obligados tributarios. Procedimientos de gestión, IVA, Régimen sancionador, Protección de los intereses de la UE, Impuestos especiales y medioambientales, y de matriculación Contrabando</w:t>
      </w:r>
    </w:p>
    <w:p>
      <w:pPr>
        <w:pStyle w:val="Normal"/>
        <w:shd w:val="clear" w:color="auto" w:fill="FFFFFF"/>
        <w:spacing w:lineRule="auto" w:line="240" w:beforeAutospacing="1" w:afterAutospacing="1"/>
        <w:ind w:left="720" w:hanging="0"/>
        <w:rPr>
          <w:rFonts w:ascii="Helvetica" w:hAnsi="Helvetica" w:eastAsia="Times New Roman" w:cs="Helvetica"/>
          <w:color w:val="424753"/>
          <w:sz w:val="24"/>
          <w:szCs w:val="24"/>
          <w:lang w:eastAsia="es-ES"/>
        </w:rPr>
      </w:pPr>
      <w:r>
        <w:rPr>
          <w:rFonts w:eastAsia="Times New Roman" w:cs="Helvetica" w:ascii="Helvetica" w:hAnsi="Helvetica"/>
          <w:color w:val="424753"/>
          <w:sz w:val="24"/>
          <w:szCs w:val="24"/>
          <w:lang w:eastAsia="es-ES"/>
        </w:rPr>
      </w:r>
    </w:p>
    <w:p>
      <w:pPr>
        <w:pStyle w:val="Normal"/>
        <w:numPr>
          <w:ilvl w:val="0"/>
          <w:numId w:val="0"/>
        </w:numPr>
        <w:shd w:val="clear" w:color="auto" w:fill="FFFFFF"/>
        <w:spacing w:lineRule="atLeast" w:line="450" w:before="0" w:after="0"/>
        <w:ind w:left="0" w:hanging="0"/>
        <w:outlineLvl w:val="2"/>
        <w:rPr>
          <w:rFonts w:ascii="Helvetica" w:hAnsi="Helvetica" w:eastAsia="Times New Roman" w:cs="Helvetica"/>
          <w:b/>
          <w:b/>
          <w:bCs/>
          <w:color w:val="0081A9"/>
          <w:sz w:val="36"/>
          <w:szCs w:val="36"/>
          <w:lang w:eastAsia="es-ES"/>
        </w:rPr>
      </w:pPr>
      <w:r>
        <w:rPr>
          <w:rFonts w:eastAsia="Times New Roman" w:cs="Helvetica" w:ascii="Helvetica" w:hAnsi="Helvetica"/>
          <w:b/>
          <w:bCs/>
          <w:color w:val="0081A9"/>
          <w:sz w:val="36"/>
          <w:szCs w:val="36"/>
          <w:lang w:eastAsia="es-ES"/>
        </w:rPr>
        <w:t> </w:t>
      </w:r>
      <w:r>
        <w:rPr>
          <w:rFonts w:eastAsia="Times New Roman" w:cs="Helvetica" w:ascii="Helvetica" w:hAnsi="Helvetica"/>
          <w:b/>
          <w:bCs/>
          <w:color w:val="0081A9"/>
          <w:sz w:val="36"/>
          <w:szCs w:val="36"/>
          <w:lang w:eastAsia="es-ES"/>
        </w:rPr>
        <w:t>¿Qué requisitos debo cumplir para realizar el curso?</w:t>
      </w:r>
    </w:p>
    <w:p>
      <w:pPr>
        <w:pStyle w:val="Normal"/>
        <w:shd w:val="clear" w:color="auto" w:fill="FFFFFF"/>
        <w:spacing w:lineRule="auto" w:line="240" w:beforeAutospacing="1" w:afterAutospacing="1"/>
        <w:rPr>
          <w:rFonts w:ascii="Helvetica" w:hAnsi="Helvetica" w:eastAsia="Times New Roman" w:cs="Helvetica"/>
          <w:color w:val="424753"/>
          <w:sz w:val="24"/>
          <w:szCs w:val="24"/>
          <w:lang w:eastAsia="es-ES"/>
        </w:rPr>
      </w:pPr>
      <w:r>
        <w:rPr>
          <w:rFonts w:eastAsia="Times New Roman" w:cs="Helvetica" w:ascii="Helvetica" w:hAnsi="Helvetica"/>
          <w:color w:val="424753"/>
          <w:sz w:val="24"/>
          <w:szCs w:val="24"/>
          <w:lang w:eastAsia="es-ES"/>
        </w:rPr>
        <w:t>Para realizar el curso, el debes </w:t>
      </w:r>
      <w:r>
        <w:rPr>
          <w:rFonts w:eastAsia="Times New Roman" w:cs="Helvetica" w:ascii="Helvetica" w:hAnsi="Helvetica"/>
          <w:b/>
          <w:bCs/>
          <w:color w:val="424753"/>
          <w:sz w:val="24"/>
          <w:szCs w:val="24"/>
          <w:lang w:eastAsia="es-ES"/>
        </w:rPr>
        <w:t>ser mayor de 16 años.</w:t>
      </w:r>
    </w:p>
    <w:p>
      <w:pPr>
        <w:pStyle w:val="Normal"/>
        <w:numPr>
          <w:ilvl w:val="0"/>
          <w:numId w:val="0"/>
        </w:numPr>
        <w:shd w:val="clear" w:color="auto" w:fill="FFFFFF"/>
        <w:spacing w:lineRule="atLeast" w:line="450" w:before="0" w:after="0"/>
        <w:ind w:left="0" w:hanging="0"/>
        <w:outlineLvl w:val="2"/>
        <w:rPr>
          <w:rFonts w:ascii="Helvetica" w:hAnsi="Helvetica" w:eastAsia="Times New Roman" w:cs="Helvetica"/>
          <w:b/>
          <w:b/>
          <w:bCs/>
          <w:color w:val="0081A9"/>
          <w:sz w:val="36"/>
          <w:szCs w:val="36"/>
          <w:lang w:eastAsia="es-ES"/>
        </w:rPr>
      </w:pPr>
      <w:r>
        <w:rPr>
          <w:rFonts w:eastAsia="Times New Roman" w:cs="Helvetica" w:ascii="Helvetica" w:hAnsi="Helvetica"/>
          <w:b/>
          <w:bCs/>
          <w:color w:val="0081A9"/>
          <w:sz w:val="36"/>
          <w:szCs w:val="36"/>
          <w:lang w:eastAsia="es-ES"/>
        </w:rPr>
        <w:t> </w:t>
      </w:r>
      <w:r>
        <w:rPr>
          <w:rFonts w:eastAsia="Times New Roman" w:cs="Helvetica" w:ascii="Helvetica" w:hAnsi="Helvetica"/>
          <w:b/>
          <w:bCs/>
          <w:color w:val="0081A9"/>
          <w:sz w:val="36"/>
          <w:szCs w:val="36"/>
          <w:lang w:eastAsia="es-ES"/>
        </w:rPr>
        <w:t>¿A quién va dirigido este curso?</w:t>
      </w:r>
    </w:p>
    <w:p>
      <w:pPr>
        <w:pStyle w:val="Normal"/>
        <w:numPr>
          <w:ilvl w:val="0"/>
          <w:numId w:val="3"/>
        </w:numPr>
        <w:shd w:val="clear" w:color="auto" w:fill="FFFFFF"/>
        <w:spacing w:lineRule="auto" w:line="240" w:beforeAutospacing="1" w:after="0"/>
        <w:rPr>
          <w:rFonts w:ascii="Helvetica" w:hAnsi="Helvetica" w:eastAsia="Times New Roman" w:cs="Helvetica"/>
          <w:color w:val="424753"/>
          <w:sz w:val="24"/>
          <w:szCs w:val="24"/>
          <w:lang w:eastAsia="es-ES"/>
        </w:rPr>
      </w:pPr>
      <w:r>
        <w:rPr>
          <w:rFonts w:eastAsia="Times New Roman" w:cs="Helvetica" w:ascii="Helvetica" w:hAnsi="Helvetica"/>
          <w:color w:val="424753"/>
          <w:sz w:val="24"/>
          <w:szCs w:val="24"/>
          <w:lang w:eastAsia="es-ES"/>
        </w:rPr>
        <w:t>Aquellas personas que se ejerzan su actividad en el comercio exterior.</w:t>
      </w:r>
    </w:p>
    <w:p>
      <w:pPr>
        <w:pStyle w:val="Normal"/>
        <w:numPr>
          <w:ilvl w:val="0"/>
          <w:numId w:val="3"/>
        </w:numPr>
        <w:shd w:val="clear" w:color="auto" w:fill="FFFFFF"/>
        <w:spacing w:lineRule="auto" w:line="240" w:before="0" w:afterAutospacing="1"/>
        <w:rPr>
          <w:rFonts w:ascii="Helvetica" w:hAnsi="Helvetica" w:eastAsia="Times New Roman" w:cs="Helvetica"/>
          <w:color w:val="424753"/>
          <w:sz w:val="24"/>
          <w:szCs w:val="24"/>
          <w:lang w:eastAsia="es-ES"/>
        </w:rPr>
      </w:pPr>
      <w:r>
        <w:rPr>
          <w:rFonts w:eastAsia="Times New Roman" w:cs="Helvetica" w:ascii="Helvetica" w:hAnsi="Helvetica"/>
          <w:color w:val="424753"/>
          <w:sz w:val="24"/>
          <w:szCs w:val="24"/>
          <w:lang w:eastAsia="es-ES"/>
        </w:rPr>
        <w:t>Cualquier persona interesada en el sector aduanero</w:t>
      </w:r>
    </w:p>
    <w:p>
      <w:pPr>
        <w:pStyle w:val="Normal"/>
        <w:shd w:val="clear" w:color="auto" w:fill="FFFFFF"/>
        <w:spacing w:lineRule="auto" w:line="240" w:beforeAutospacing="1" w:afterAutospacing="1"/>
        <w:ind w:left="720" w:hanging="0"/>
        <w:rPr>
          <w:rFonts w:ascii="Helvetica" w:hAnsi="Helvetica" w:eastAsia="Times New Roman" w:cs="Helvetica"/>
          <w:color w:val="424753"/>
          <w:sz w:val="24"/>
          <w:szCs w:val="24"/>
          <w:lang w:eastAsia="es-ES"/>
        </w:rPr>
      </w:pPr>
      <w:r>
        <w:rPr>
          <w:rFonts w:eastAsia="Times New Roman" w:cs="Helvetica" w:ascii="Helvetica" w:hAnsi="Helvetica"/>
          <w:color w:val="424753"/>
          <w:sz w:val="24"/>
          <w:szCs w:val="24"/>
          <w:lang w:eastAsia="es-ES"/>
        </w:rPr>
        <w:t>.</w:t>
      </w:r>
    </w:p>
    <w:p>
      <w:pPr>
        <w:pStyle w:val="Normal"/>
        <w:numPr>
          <w:ilvl w:val="0"/>
          <w:numId w:val="0"/>
        </w:numPr>
        <w:shd w:val="clear" w:color="auto" w:fill="FFFFFF"/>
        <w:spacing w:lineRule="atLeast" w:line="450" w:before="0" w:after="0"/>
        <w:ind w:left="0" w:hanging="0"/>
        <w:outlineLvl w:val="2"/>
        <w:rPr>
          <w:rFonts w:ascii="Helvetica" w:hAnsi="Helvetica" w:eastAsia="Times New Roman" w:cs="Helvetica"/>
          <w:b/>
          <w:b/>
          <w:bCs/>
          <w:color w:val="0081A9"/>
          <w:sz w:val="36"/>
          <w:szCs w:val="36"/>
          <w:lang w:eastAsia="es-ES"/>
        </w:rPr>
      </w:pPr>
      <w:r>
        <w:rPr>
          <w:rFonts w:eastAsia="Times New Roman" w:cs="Helvetica" w:ascii="Helvetica" w:hAnsi="Helvetica"/>
          <w:b/>
          <w:bCs/>
          <w:color w:val="0081A9"/>
          <w:sz w:val="36"/>
          <w:szCs w:val="36"/>
          <w:lang w:eastAsia="es-ES"/>
        </w:rPr>
        <w:t> </w:t>
      </w:r>
      <w:r>
        <w:rPr>
          <w:rFonts w:eastAsia="Times New Roman" w:cs="Helvetica" w:ascii="Helvetica" w:hAnsi="Helvetica"/>
          <w:b/>
          <w:bCs/>
          <w:color w:val="0081A9"/>
          <w:sz w:val="36"/>
          <w:szCs w:val="36"/>
          <w:lang w:eastAsia="es-ES"/>
        </w:rPr>
        <w:t>¿Qué salidas profesionales tengo?</w:t>
      </w:r>
    </w:p>
    <w:p>
      <w:pPr>
        <w:pStyle w:val="Normal"/>
        <w:numPr>
          <w:ilvl w:val="0"/>
          <w:numId w:val="0"/>
        </w:numPr>
        <w:shd w:val="clear" w:color="auto" w:fill="FFFFFF"/>
        <w:spacing w:lineRule="atLeast" w:line="450" w:before="0" w:after="0"/>
        <w:ind w:left="0" w:hanging="0"/>
        <w:outlineLvl w:val="2"/>
        <w:rPr>
          <w:rFonts w:ascii="Helvetica" w:hAnsi="Helvetica" w:eastAsia="Times New Roman" w:cs="Helvetica"/>
          <w:b/>
          <w:b/>
          <w:bCs/>
          <w:color w:val="0081A9"/>
          <w:sz w:val="36"/>
          <w:szCs w:val="36"/>
          <w:lang w:eastAsia="es-ES"/>
        </w:rPr>
      </w:pPr>
      <w:r>
        <w:rPr>
          <w:rFonts w:eastAsia="Times New Roman" w:cs="Helvetica" w:ascii="Helvetica" w:hAnsi="Helvetica"/>
          <w:b/>
          <w:bCs/>
          <w:color w:val="0081A9"/>
          <w:sz w:val="36"/>
          <w:szCs w:val="36"/>
          <w:lang w:eastAsia="es-ES"/>
        </w:rPr>
      </w:r>
    </w:p>
    <w:p>
      <w:pPr>
        <w:pStyle w:val="Normal"/>
        <w:numPr>
          <w:ilvl w:val="0"/>
          <w:numId w:val="0"/>
        </w:numPr>
        <w:shd w:val="clear" w:color="auto" w:fill="FFFFFF"/>
        <w:spacing w:lineRule="atLeast" w:line="450" w:before="0" w:after="0"/>
        <w:ind w:left="0" w:hanging="0"/>
        <w:outlineLvl w:val="2"/>
        <w:rPr>
          <w:rFonts w:ascii="Helvetica" w:hAnsi="Helvetica" w:eastAsia="Times New Roman" w:cs="Helvetica"/>
          <w:b/>
          <w:b/>
          <w:bCs/>
          <w:color w:val="0081A9"/>
          <w:sz w:val="36"/>
          <w:szCs w:val="36"/>
          <w:lang w:eastAsia="es-ES"/>
        </w:rPr>
      </w:pPr>
      <w:r>
        <w:rPr>
          <w:rFonts w:eastAsia="Times New Roman" w:cs="Helvetica" w:ascii="Helvetica" w:hAnsi="Helvetica"/>
          <w:color w:val="424753"/>
          <w:sz w:val="24"/>
          <w:szCs w:val="24"/>
          <w:lang w:eastAsia="es-ES"/>
        </w:rPr>
        <w:t xml:space="preserve">El constante crecimiento de este sector  necesita personas especializadas. Que pueden desarrollar sus conocimientos en </w:t>
      </w:r>
      <w:r>
        <w:rPr>
          <w:rFonts w:cs="Arial" w:ascii="Arial" w:hAnsi="Arial"/>
          <w:color w:val="000000"/>
          <w:sz w:val="21"/>
          <w:szCs w:val="21"/>
          <w:shd w:fill="FFFFFF" w:val="clear"/>
        </w:rPr>
        <w:t xml:space="preserve">, en agencias de aduanas y entidades con actividades de comercio exterior, así como empresas transitarias y de logística, </w:t>
      </w:r>
    </w:p>
    <w:p>
      <w:pPr>
        <w:pStyle w:val="Normal"/>
        <w:shd w:val="clear" w:color="auto" w:fill="FFFFFF"/>
        <w:spacing w:lineRule="auto" w:line="240" w:beforeAutospacing="1" w:afterAutospacing="1"/>
        <w:rPr>
          <w:rFonts w:ascii="Helvetica" w:hAnsi="Helvetica" w:eastAsia="Times New Roman" w:cs="Helvetica"/>
          <w:color w:val="424753"/>
          <w:sz w:val="24"/>
          <w:szCs w:val="24"/>
          <w:lang w:eastAsia="es-ES"/>
        </w:rPr>
      </w:pPr>
      <w:r>
        <w:rPr>
          <w:rFonts w:eastAsia="Times New Roman" w:cs="Helvetica" w:ascii="Helvetica" w:hAnsi="Helvetica"/>
          <w:color w:val="424753"/>
          <w:sz w:val="24"/>
          <w:szCs w:val="24"/>
          <w:lang w:eastAsia="es-ES"/>
        </w:rPr>
        <w:t>Es  una profesión que te permitirá, el desarrollo profesional en forma de autoempleo,</w:t>
      </w:r>
    </w:p>
    <w:p>
      <w:pPr>
        <w:pStyle w:val="Normal"/>
        <w:shd w:val="clear" w:color="auto" w:fill="FFFFFF"/>
        <w:spacing w:lineRule="auto" w:line="240" w:beforeAutospacing="1" w:afterAutospacing="1"/>
        <w:rPr>
          <w:rFonts w:ascii="Helvetica" w:hAnsi="Helvetica" w:eastAsia="Times New Roman" w:cs="Helvetica"/>
          <w:color w:val="424753"/>
          <w:sz w:val="24"/>
          <w:szCs w:val="24"/>
          <w:lang w:eastAsia="es-ES"/>
        </w:rPr>
      </w:pPr>
      <w:r>
        <w:rPr>
          <w:rFonts w:eastAsia="Times New Roman" w:cs="Helvetica" w:ascii="Helvetica" w:hAnsi="Helvetica"/>
          <w:color w:val="424753"/>
          <w:sz w:val="24"/>
          <w:szCs w:val="24"/>
          <w:lang w:eastAsia="es-ES"/>
        </w:rPr>
        <w:t>.</w:t>
      </w:r>
    </w:p>
    <w:p>
      <w:pPr>
        <w:pStyle w:val="Normal"/>
        <w:numPr>
          <w:ilvl w:val="0"/>
          <w:numId w:val="0"/>
        </w:numPr>
        <w:shd w:val="clear" w:color="auto" w:fill="FFFFFF"/>
        <w:spacing w:lineRule="atLeast" w:line="450" w:before="0" w:after="0"/>
        <w:ind w:left="0" w:hanging="0"/>
        <w:outlineLvl w:val="2"/>
        <w:rPr>
          <w:rFonts w:ascii="Helvetica" w:hAnsi="Helvetica" w:eastAsia="Times New Roman" w:cs="Helvetica"/>
          <w:b/>
          <w:b/>
          <w:bCs/>
          <w:color w:val="0081A9"/>
          <w:sz w:val="36"/>
          <w:szCs w:val="36"/>
          <w:lang w:eastAsia="es-ES"/>
        </w:rPr>
      </w:pPr>
      <w:r>
        <w:rPr>
          <w:rFonts w:eastAsia="Times New Roman" w:cs="Helvetica" w:ascii="Helvetica" w:hAnsi="Helvetica"/>
          <w:b/>
          <w:bCs/>
          <w:color w:val="0081A9"/>
          <w:sz w:val="36"/>
          <w:szCs w:val="36"/>
          <w:lang w:eastAsia="es-ES"/>
        </w:rPr>
        <w:t> </w:t>
      </w:r>
      <w:r>
        <w:rPr>
          <w:rFonts w:eastAsia="Times New Roman" w:cs="Helvetica" w:ascii="Helvetica" w:hAnsi="Helvetica"/>
          <w:b/>
          <w:bCs/>
          <w:color w:val="0081A9"/>
          <w:sz w:val="36"/>
          <w:szCs w:val="36"/>
          <w:lang w:eastAsia="es-ES"/>
        </w:rPr>
        <w:t>Profesorado</w:t>
      </w:r>
    </w:p>
    <w:p>
      <w:pPr>
        <w:pStyle w:val="Normal"/>
        <w:shd w:val="clear" w:color="auto" w:fill="FFFFFF"/>
        <w:spacing w:lineRule="auto" w:line="240" w:beforeAutospacing="1" w:afterAutospacing="1"/>
        <w:rPr>
          <w:rFonts w:ascii="Helvetica" w:hAnsi="Helvetica" w:eastAsia="Times New Roman" w:cs="Helvetica"/>
          <w:color w:val="424753"/>
          <w:sz w:val="24"/>
          <w:szCs w:val="24"/>
          <w:lang w:eastAsia="es-ES"/>
        </w:rPr>
      </w:pPr>
      <w:r>
        <w:rPr>
          <w:rFonts w:eastAsia="Times New Roman" w:cs="Helvetica" w:ascii="Helvetica" w:hAnsi="Helvetica"/>
          <w:color w:val="424753"/>
          <w:sz w:val="24"/>
          <w:szCs w:val="24"/>
          <w:lang w:eastAsia="es-ES"/>
        </w:rPr>
        <w:t>Todo el material del curso  está elaborado por profesionales del sector tanto del sector público como privado los tutores del curso son </w:t>
      </w:r>
      <w:r>
        <w:rPr>
          <w:rFonts w:eastAsia="Times New Roman" w:cs="Helvetica" w:ascii="Helvetica" w:hAnsi="Helvetica"/>
          <w:b/>
          <w:bCs/>
          <w:color w:val="424753"/>
          <w:sz w:val="24"/>
          <w:szCs w:val="24"/>
          <w:lang w:eastAsia="es-ES"/>
        </w:rPr>
        <w:t>Representantes aduaneros</w:t>
      </w:r>
      <w:r>
        <w:rPr>
          <w:rFonts w:eastAsia="Times New Roman" w:cs="Helvetica" w:ascii="Helvetica" w:hAnsi="Helvetica"/>
          <w:color w:val="424753"/>
          <w:sz w:val="24"/>
          <w:szCs w:val="24"/>
          <w:lang w:eastAsia="es-ES"/>
        </w:rPr>
        <w:t> especializados en diversas materias.</w:t>
      </w:r>
    </w:p>
    <w:p>
      <w:pPr>
        <w:pStyle w:val="Normal"/>
        <w:numPr>
          <w:ilvl w:val="0"/>
          <w:numId w:val="0"/>
        </w:numPr>
        <w:shd w:val="clear" w:color="auto" w:fill="FFFFFF"/>
        <w:spacing w:lineRule="atLeast" w:line="450" w:before="0" w:after="0"/>
        <w:ind w:left="0" w:hanging="0"/>
        <w:outlineLvl w:val="2"/>
        <w:rPr>
          <w:rFonts w:ascii="Helvetica" w:hAnsi="Helvetica" w:eastAsia="Times New Roman" w:cs="Helvetica"/>
          <w:color w:val="424753"/>
          <w:sz w:val="24"/>
          <w:szCs w:val="24"/>
          <w:lang w:eastAsia="es-ES"/>
        </w:rPr>
      </w:pPr>
      <w:r>
        <w:rPr>
          <w:rFonts w:eastAsia="Times New Roman" w:cs="Helvetica" w:ascii="Helvetica" w:hAnsi="Helvetica"/>
          <w:b/>
          <w:bCs/>
          <w:color w:val="0081A9"/>
          <w:sz w:val="36"/>
          <w:szCs w:val="36"/>
          <w:lang w:eastAsia="es-ES"/>
        </w:rPr>
        <w:t> </w:t>
      </w:r>
    </w:p>
    <w:p>
      <w:pPr>
        <w:pStyle w:val="Normal"/>
        <w:numPr>
          <w:ilvl w:val="0"/>
          <w:numId w:val="0"/>
        </w:numPr>
        <w:shd w:val="clear" w:color="auto" w:fill="FFFFFF"/>
        <w:spacing w:lineRule="atLeast" w:line="450" w:before="0" w:after="0"/>
        <w:ind w:left="0" w:hanging="0"/>
        <w:outlineLvl w:val="2"/>
        <w:rPr>
          <w:rFonts w:ascii="Helvetica" w:hAnsi="Helvetica" w:eastAsia="Times New Roman" w:cs="Helvetica"/>
          <w:b/>
          <w:b/>
          <w:bCs/>
          <w:color w:val="0081A9"/>
          <w:sz w:val="36"/>
          <w:szCs w:val="36"/>
          <w:lang w:eastAsia="es-ES"/>
        </w:rPr>
      </w:pPr>
      <w:r>
        <w:rPr>
          <w:rFonts w:eastAsia="Times New Roman" w:cs="Helvetica" w:ascii="Helvetica" w:hAnsi="Helvetica"/>
          <w:b/>
          <w:bCs/>
          <w:color w:val="0081A9"/>
          <w:sz w:val="36"/>
          <w:szCs w:val="36"/>
          <w:lang w:eastAsia="es-ES"/>
        </w:rPr>
        <w:t> </w:t>
      </w:r>
      <w:r>
        <w:rPr>
          <w:rFonts w:eastAsia="Times New Roman" w:cs="Helvetica" w:ascii="Helvetica" w:hAnsi="Helvetica"/>
          <w:b/>
          <w:bCs/>
          <w:color w:val="0081A9"/>
          <w:sz w:val="36"/>
          <w:szCs w:val="36"/>
          <w:lang w:eastAsia="es-ES"/>
        </w:rPr>
        <w:t>¿Qué titulación voy a obtener?</w:t>
      </w:r>
    </w:p>
    <w:p>
      <w:pPr>
        <w:pStyle w:val="Normal"/>
        <w:shd w:val="clear" w:color="auto" w:fill="FFFFFF"/>
        <w:spacing w:lineRule="auto" w:line="240" w:beforeAutospacing="1" w:afterAutospacing="1"/>
        <w:rPr>
          <w:rFonts w:ascii="Helvetica" w:hAnsi="Helvetica" w:eastAsia="Times New Roman" w:cs="Helvetica"/>
          <w:color w:val="424753"/>
          <w:sz w:val="24"/>
          <w:szCs w:val="24"/>
          <w:lang w:eastAsia="es-ES"/>
        </w:rPr>
      </w:pPr>
      <w:r>
        <w:rPr>
          <w:rFonts w:eastAsia="Times New Roman" w:cs="Helvetica" w:ascii="Helvetica" w:hAnsi="Helvetica"/>
          <w:b/>
          <w:bCs/>
          <w:color w:val="424753"/>
          <w:sz w:val="24"/>
          <w:szCs w:val="24"/>
          <w:lang w:eastAsia="es-ES"/>
        </w:rPr>
        <w:t>No existe una formación profesional en este ámbito</w:t>
      </w:r>
      <w:r>
        <w:rPr>
          <w:rFonts w:eastAsia="Times New Roman" w:cs="Helvetica" w:ascii="Helvetica" w:hAnsi="Helvetica"/>
          <w:color w:val="424753"/>
          <w:sz w:val="24"/>
          <w:szCs w:val="24"/>
          <w:lang w:eastAsia="es-ES"/>
        </w:rPr>
        <w:t>, es decir, no está reglado por el ministerio de educación. Una vez finalizado el curso, nuestros estudiantes reciben un </w:t>
      </w:r>
      <w:r>
        <w:rPr>
          <w:rFonts w:eastAsia="Times New Roman" w:cs="Helvetica" w:ascii="Helvetica" w:hAnsi="Helvetica"/>
          <w:b/>
          <w:bCs/>
          <w:color w:val="424753"/>
          <w:sz w:val="24"/>
          <w:szCs w:val="24"/>
          <w:lang w:eastAsia="es-ES"/>
        </w:rPr>
        <w:t>diploma acreditativo</w:t>
      </w:r>
      <w:r>
        <w:rPr>
          <w:rFonts w:eastAsia="Times New Roman" w:cs="Helvetica" w:ascii="Helvetica" w:hAnsi="Helvetica"/>
          <w:color w:val="424753"/>
          <w:sz w:val="24"/>
          <w:szCs w:val="24"/>
          <w:lang w:eastAsia="es-ES"/>
        </w:rPr>
        <w:t> por parte del centro de título propio.</w:t>
      </w:r>
    </w:p>
    <w:p>
      <w:pPr>
        <w:pStyle w:val="Normal"/>
        <w:numPr>
          <w:ilvl w:val="0"/>
          <w:numId w:val="0"/>
        </w:numPr>
        <w:shd w:val="clear" w:color="auto" w:fill="FFFFFF"/>
        <w:spacing w:lineRule="atLeast" w:line="450" w:before="0" w:after="0"/>
        <w:ind w:left="0" w:hanging="0"/>
        <w:outlineLvl w:val="2"/>
        <w:rPr>
          <w:rFonts w:ascii="Helvetica" w:hAnsi="Helvetica" w:eastAsia="Times New Roman" w:cs="Helvetica"/>
          <w:b/>
          <w:b/>
          <w:bCs/>
          <w:color w:val="0081A9"/>
          <w:sz w:val="36"/>
          <w:szCs w:val="36"/>
          <w:lang w:eastAsia="es-ES"/>
        </w:rPr>
      </w:pPr>
      <w:r>
        <w:rPr>
          <w:rFonts w:eastAsia="Times New Roman" w:cs="Helvetica" w:ascii="Helvetica" w:hAnsi="Helvetica"/>
          <w:b/>
          <w:bCs/>
          <w:color w:val="0081A9"/>
          <w:sz w:val="36"/>
          <w:szCs w:val="36"/>
          <w:lang w:eastAsia="es-ES"/>
        </w:rPr>
        <w:t> </w:t>
      </w:r>
      <w:r>
        <w:rPr>
          <w:rFonts w:eastAsia="Times New Roman" w:cs="Helvetica" w:ascii="Helvetica" w:hAnsi="Helvetica"/>
          <w:b/>
          <w:bCs/>
          <w:color w:val="0081A9"/>
          <w:sz w:val="36"/>
          <w:szCs w:val="36"/>
          <w:lang w:eastAsia="es-ES"/>
        </w:rPr>
        <w:t>¿El curso tiene prácticas laborales?</w:t>
      </w:r>
    </w:p>
    <w:p>
      <w:pPr>
        <w:pStyle w:val="Normal"/>
        <w:shd w:val="clear" w:color="auto" w:fill="FFFFFF"/>
        <w:spacing w:lineRule="auto" w:line="240" w:beforeAutospacing="1" w:afterAutospacing="1"/>
        <w:rPr>
          <w:rFonts w:ascii="Helvetica" w:hAnsi="Helvetica" w:eastAsia="Times New Roman" w:cs="Helvetica"/>
          <w:color w:val="424753"/>
          <w:sz w:val="24"/>
          <w:szCs w:val="24"/>
          <w:lang w:eastAsia="es-ES"/>
        </w:rPr>
      </w:pPr>
      <w:r>
        <w:rPr>
          <w:rFonts w:eastAsia="Times New Roman" w:cs="Helvetica" w:ascii="Helvetica" w:hAnsi="Helvetica"/>
          <w:color w:val="424753"/>
          <w:sz w:val="24"/>
          <w:szCs w:val="24"/>
          <w:lang w:eastAsia="es-ES"/>
        </w:rPr>
        <w:t xml:space="preserve"> </w:t>
      </w:r>
      <w:r>
        <w:rPr>
          <w:rFonts w:eastAsia="Times New Roman" w:cs="Helvetica" w:ascii="Helvetica" w:hAnsi="Helvetica"/>
          <w:color w:val="424753"/>
          <w:sz w:val="24"/>
          <w:szCs w:val="24"/>
          <w:lang w:eastAsia="es-ES"/>
        </w:rPr>
        <w:t>En la mayoría de los casos, una vez </w:t>
      </w:r>
      <w:r>
        <w:rPr>
          <w:rFonts w:eastAsia="Times New Roman" w:cs="Helvetica" w:ascii="Helvetica" w:hAnsi="Helvetica"/>
          <w:b/>
          <w:bCs/>
          <w:color w:val="424753"/>
          <w:sz w:val="24"/>
          <w:szCs w:val="24"/>
          <w:lang w:eastAsia="es-ES"/>
        </w:rPr>
        <w:t>pagadas todas las cuotas</w:t>
      </w:r>
      <w:r>
        <w:rPr>
          <w:rFonts w:eastAsia="Times New Roman" w:cs="Helvetica" w:ascii="Helvetica" w:hAnsi="Helvetica"/>
          <w:color w:val="424753"/>
          <w:sz w:val="24"/>
          <w:szCs w:val="24"/>
          <w:lang w:eastAsia="es-ES"/>
        </w:rPr>
        <w:t> y </w:t>
      </w:r>
      <w:r>
        <w:rPr>
          <w:rFonts w:eastAsia="Times New Roman" w:cs="Helvetica" w:ascii="Helvetica" w:hAnsi="Helvetica"/>
          <w:b/>
          <w:bCs/>
          <w:color w:val="424753"/>
          <w:sz w:val="24"/>
          <w:szCs w:val="24"/>
          <w:lang w:eastAsia="es-ES"/>
        </w:rPr>
        <w:t>aprobado el curso</w:t>
      </w:r>
      <w:r>
        <w:rPr>
          <w:rFonts w:eastAsia="Times New Roman" w:cs="Helvetica" w:ascii="Helvetica" w:hAnsi="Helvetica"/>
          <w:color w:val="424753"/>
          <w:sz w:val="24"/>
          <w:szCs w:val="24"/>
          <w:lang w:eastAsia="es-ES"/>
        </w:rPr>
        <w:t> puedes solicitarnos unas prácticas laborales en alguna de las empresas colaboradoras.</w:t>
      </w:r>
    </w:p>
    <w:p>
      <w:pPr>
        <w:pStyle w:val="Normal"/>
        <w:numPr>
          <w:ilvl w:val="0"/>
          <w:numId w:val="0"/>
        </w:numPr>
        <w:shd w:val="clear" w:color="auto" w:fill="FFFFFF"/>
        <w:spacing w:lineRule="atLeast" w:line="450" w:before="0" w:after="0"/>
        <w:ind w:left="0" w:hanging="0"/>
        <w:outlineLvl w:val="2"/>
        <w:rPr>
          <w:rFonts w:ascii="Helvetica" w:hAnsi="Helvetica" w:eastAsia="Times New Roman" w:cs="Helvetica"/>
          <w:b/>
          <w:b/>
          <w:bCs/>
          <w:color w:val="0081A9"/>
          <w:sz w:val="36"/>
          <w:szCs w:val="36"/>
          <w:lang w:eastAsia="es-ES"/>
        </w:rPr>
      </w:pPr>
      <w:r>
        <w:rPr>
          <w:rFonts w:eastAsia="Times New Roman" w:cs="Helvetica" w:ascii="Helvetica" w:hAnsi="Helvetica"/>
          <w:b/>
          <w:bCs/>
          <w:color w:val="0081A9"/>
          <w:sz w:val="36"/>
          <w:szCs w:val="36"/>
          <w:lang w:eastAsia="es-ES"/>
        </w:rPr>
        <w:t> </w:t>
      </w:r>
      <w:r>
        <w:rPr>
          <w:rFonts w:eastAsia="Times New Roman" w:cs="Helvetica" w:ascii="Helvetica" w:hAnsi="Helvetica"/>
          <w:b/>
          <w:bCs/>
          <w:color w:val="0081A9"/>
          <w:sz w:val="36"/>
          <w:szCs w:val="36"/>
          <w:lang w:eastAsia="es-ES"/>
        </w:rPr>
        <w:t>Bolsa de trabajo</w:t>
      </w:r>
    </w:p>
    <w:p>
      <w:pPr>
        <w:pStyle w:val="Normal"/>
        <w:shd w:val="clear" w:color="auto" w:fill="FFFFFF"/>
        <w:spacing w:lineRule="auto" w:line="240" w:beforeAutospacing="1" w:afterAutospacing="1"/>
        <w:rPr>
          <w:rFonts w:ascii="Helvetica" w:hAnsi="Helvetica" w:eastAsia="Times New Roman" w:cs="Helvetica"/>
          <w:color w:val="424753"/>
          <w:sz w:val="24"/>
          <w:szCs w:val="24"/>
          <w:lang w:eastAsia="es-ES"/>
        </w:rPr>
      </w:pPr>
      <w:r>
        <w:rPr>
          <w:rFonts w:eastAsia="Times New Roman" w:cs="Helvetica" w:ascii="Helvetica" w:hAnsi="Helvetica"/>
          <w:color w:val="424753"/>
          <w:sz w:val="24"/>
          <w:szCs w:val="24"/>
          <w:lang w:eastAsia="es-ES"/>
        </w:rPr>
        <w:t>Son muchas las empresas de sectores relacionados con esta área de formación que colaboran con nosotros, interesándose por alumnos que deseen ocupar un puesto de trabajo, lo que supone una importante ventaja. SÍ lo deseas puedes solicitar formar parte de nuestra </w:t>
      </w:r>
      <w:hyperlink r:id="rId5">
        <w:r>
          <w:rPr>
            <w:rFonts w:eastAsia="Times New Roman" w:cs="Helvetica" w:ascii="Helvetica" w:hAnsi="Helvetica"/>
            <w:b/>
            <w:bCs/>
            <w:color w:val="00536E"/>
            <w:sz w:val="24"/>
            <w:szCs w:val="24"/>
            <w:lang w:eastAsia="es-ES"/>
          </w:rPr>
          <w:t>bolsa de trabajo</w:t>
        </w:r>
      </w:hyperlink>
      <w:r>
        <w:rPr>
          <w:rFonts w:eastAsia="Times New Roman" w:cs="Helvetica" w:ascii="Helvetica" w:hAnsi="Helvetica"/>
          <w:color w:val="424753"/>
          <w:sz w:val="24"/>
          <w:szCs w:val="24"/>
          <w:lang w:eastAsia="es-ES"/>
        </w:rPr>
        <w:t>. De forma que dichas empresas dispongan de tu curriculum. Cuando deseen actualizar, renovar o ampliar su plantilla</w:t>
      </w:r>
    </w:p>
    <w:sectPr>
      <w:type w:val="nextPage"/>
      <w:pgSz w:w="11906" w:h="16838"/>
      <w:pgMar w:left="1701" w:right="1701"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Liberation Sans">
    <w:altName w:val="Arial"/>
    <w:charset w:val="00"/>
    <w:family w:val="roman"/>
    <w:pitch w:val="variable"/>
  </w:font>
  <w:font w:name="Helvetica">
    <w:altName w:val="Arial"/>
    <w:charset w:val="00"/>
    <w:family w:val="roman"/>
    <w:pitch w:val="variable"/>
  </w:font>
  <w:font w:name="Arial">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2">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1352"/>
        </w:tabs>
        <w:ind w:left="1352"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3">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s-E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s-ES" w:eastAsia="en-US" w:bidi="ar-SA"/>
    </w:rPr>
  </w:style>
  <w:style w:type="paragraph" w:styleId="Ttulo1">
    <w:name w:val="Heading 1"/>
    <w:basedOn w:val="Normal"/>
    <w:next w:val="Normal"/>
    <w:link w:val="Ttulo1Car"/>
    <w:uiPriority w:val="9"/>
    <w:qFormat/>
    <w:rsid w:val="00030598"/>
    <w:pPr>
      <w:keepNext w:val="true"/>
      <w:keepLines/>
      <w:spacing w:before="240" w:after="0"/>
      <w:outlineLvl w:val="0"/>
    </w:pPr>
    <w:rPr>
      <w:rFonts w:ascii="Calibri Light" w:hAnsi="Calibri Light" w:eastAsia="" w:cs="" w:asciiTheme="majorHAnsi" w:cstheme="majorBidi" w:eastAsiaTheme="majorEastAsia" w:hAnsiTheme="majorHAnsi"/>
      <w:color w:val="2F5496" w:themeColor="accent1" w:themeShade="bf"/>
      <w:sz w:val="32"/>
      <w:szCs w:val="32"/>
    </w:rPr>
  </w:style>
  <w:style w:type="paragraph" w:styleId="Ttulo3">
    <w:name w:val="Heading 3"/>
    <w:basedOn w:val="Normal"/>
    <w:link w:val="Ttulo3Car"/>
    <w:uiPriority w:val="9"/>
    <w:qFormat/>
    <w:rsid w:val="0017469b"/>
    <w:pPr>
      <w:spacing w:lineRule="auto" w:line="240" w:beforeAutospacing="1" w:afterAutospacing="1"/>
      <w:outlineLvl w:val="2"/>
    </w:pPr>
    <w:rPr>
      <w:rFonts w:ascii="Times New Roman" w:hAnsi="Times New Roman" w:eastAsia="Times New Roman" w:cs="Times New Roman"/>
      <w:b/>
      <w:bCs/>
      <w:sz w:val="27"/>
      <w:szCs w:val="27"/>
      <w:lang w:eastAsia="es-ES"/>
    </w:rPr>
  </w:style>
  <w:style w:type="paragraph" w:styleId="Ttulo4">
    <w:name w:val="Heading 4"/>
    <w:basedOn w:val="Normal"/>
    <w:next w:val="Normal"/>
    <w:link w:val="Ttulo4Car"/>
    <w:uiPriority w:val="9"/>
    <w:semiHidden/>
    <w:unhideWhenUsed/>
    <w:qFormat/>
    <w:rsid w:val="00f24412"/>
    <w:pPr>
      <w:keepNext w:val="true"/>
      <w:keepLines/>
      <w:spacing w:before="40" w:after="0"/>
      <w:outlineLvl w:val="3"/>
    </w:pPr>
    <w:rPr>
      <w:rFonts w:ascii="Calibri Light" w:hAnsi="Calibri Light" w:eastAsia="" w:cs="" w:asciiTheme="majorHAnsi" w:cstheme="majorBidi" w:eastAsiaTheme="majorEastAsia" w:hAnsiTheme="majorHAnsi"/>
      <w:i/>
      <w:iCs/>
      <w:color w:val="2F5496" w:themeColor="accent1" w:themeShade="bf"/>
    </w:rPr>
  </w:style>
  <w:style w:type="paragraph" w:styleId="Ttulo5">
    <w:name w:val="Heading 5"/>
    <w:basedOn w:val="Normal"/>
    <w:next w:val="Normal"/>
    <w:link w:val="Ttulo5Car"/>
    <w:uiPriority w:val="9"/>
    <w:semiHidden/>
    <w:unhideWhenUsed/>
    <w:qFormat/>
    <w:rsid w:val="00b04e8b"/>
    <w:pPr>
      <w:keepNext w:val="true"/>
      <w:keepLines/>
      <w:spacing w:before="40" w:after="0"/>
      <w:outlineLvl w:val="4"/>
    </w:pPr>
    <w:rPr>
      <w:rFonts w:ascii="Calibri Light" w:hAnsi="Calibri Light" w:eastAsia="" w:cs="" w:asciiTheme="majorHAnsi" w:cstheme="majorBidi" w:eastAsiaTheme="majorEastAsia" w:hAnsiTheme="majorHAnsi"/>
      <w:color w:val="2F5496" w:themeColor="accent1" w:themeShade="bf"/>
    </w:rPr>
  </w:style>
  <w:style w:type="character" w:styleId="DefaultParagraphFont" w:default="1">
    <w:name w:val="Default Paragraph Font"/>
    <w:uiPriority w:val="1"/>
    <w:semiHidden/>
    <w:unhideWhenUsed/>
    <w:qFormat/>
    <w:rPr/>
  </w:style>
  <w:style w:type="character" w:styleId="Ttulo3Car" w:customStyle="1">
    <w:name w:val="Título 3 Car"/>
    <w:basedOn w:val="DefaultParagraphFont"/>
    <w:link w:val="Ttulo3"/>
    <w:uiPriority w:val="9"/>
    <w:qFormat/>
    <w:rsid w:val="0017469b"/>
    <w:rPr>
      <w:rFonts w:ascii="Times New Roman" w:hAnsi="Times New Roman" w:eastAsia="Times New Roman" w:cs="Times New Roman"/>
      <w:b/>
      <w:bCs/>
      <w:sz w:val="27"/>
      <w:szCs w:val="27"/>
      <w:lang w:eastAsia="es-ES"/>
    </w:rPr>
  </w:style>
  <w:style w:type="character" w:styleId="Strong">
    <w:name w:val="Strong"/>
    <w:basedOn w:val="DefaultParagraphFont"/>
    <w:uiPriority w:val="22"/>
    <w:qFormat/>
    <w:rsid w:val="0017469b"/>
    <w:rPr>
      <w:b/>
      <w:bCs/>
    </w:rPr>
  </w:style>
  <w:style w:type="character" w:styleId="EnlacedeInternet">
    <w:name w:val="Enlace de Internet"/>
    <w:basedOn w:val="DefaultParagraphFont"/>
    <w:uiPriority w:val="99"/>
    <w:semiHidden/>
    <w:unhideWhenUsed/>
    <w:rsid w:val="0017469b"/>
    <w:rPr>
      <w:color w:val="0000FF"/>
      <w:u w:val="single"/>
    </w:rPr>
  </w:style>
  <w:style w:type="character" w:styleId="Ttulo4Car" w:customStyle="1">
    <w:name w:val="Título 4 Car"/>
    <w:basedOn w:val="DefaultParagraphFont"/>
    <w:link w:val="Ttulo4"/>
    <w:uiPriority w:val="9"/>
    <w:semiHidden/>
    <w:qFormat/>
    <w:rsid w:val="00f24412"/>
    <w:rPr>
      <w:rFonts w:ascii="Calibri Light" w:hAnsi="Calibri Light" w:eastAsia="" w:cs="" w:asciiTheme="majorHAnsi" w:cstheme="majorBidi" w:eastAsiaTheme="majorEastAsia" w:hAnsiTheme="majorHAnsi"/>
      <w:i/>
      <w:iCs/>
      <w:color w:val="2F5496" w:themeColor="accent1" w:themeShade="bf"/>
    </w:rPr>
  </w:style>
  <w:style w:type="character" w:styleId="Destacado">
    <w:name w:val="Destacado"/>
    <w:basedOn w:val="DefaultParagraphFont"/>
    <w:uiPriority w:val="20"/>
    <w:qFormat/>
    <w:rsid w:val="00f24412"/>
    <w:rPr>
      <w:i/>
      <w:iCs/>
    </w:rPr>
  </w:style>
  <w:style w:type="character" w:styleId="Ttulo5Car" w:customStyle="1">
    <w:name w:val="Título 5 Car"/>
    <w:basedOn w:val="DefaultParagraphFont"/>
    <w:link w:val="Ttulo5"/>
    <w:uiPriority w:val="9"/>
    <w:semiHidden/>
    <w:qFormat/>
    <w:rsid w:val="00b04e8b"/>
    <w:rPr>
      <w:rFonts w:ascii="Calibri Light" w:hAnsi="Calibri Light" w:eastAsia="" w:cs="" w:asciiTheme="majorHAnsi" w:cstheme="majorBidi" w:eastAsiaTheme="majorEastAsia" w:hAnsiTheme="majorHAnsi"/>
      <w:color w:val="2F5496" w:themeColor="accent1" w:themeShade="bf"/>
    </w:rPr>
  </w:style>
  <w:style w:type="character" w:styleId="EncabezadoCar" w:customStyle="1">
    <w:name w:val="Encabezado Car"/>
    <w:basedOn w:val="DefaultParagraphFont"/>
    <w:link w:val="Encabezado"/>
    <w:uiPriority w:val="99"/>
    <w:qFormat/>
    <w:rsid w:val="00186f3b"/>
    <w:rPr/>
  </w:style>
  <w:style w:type="character" w:styleId="PiedepginaCar" w:customStyle="1">
    <w:name w:val="Pie de página Car"/>
    <w:basedOn w:val="DefaultParagraphFont"/>
    <w:link w:val="Piedepgina"/>
    <w:uiPriority w:val="99"/>
    <w:qFormat/>
    <w:rsid w:val="00186f3b"/>
    <w:rPr/>
  </w:style>
  <w:style w:type="character" w:styleId="Ttulo1Car" w:customStyle="1">
    <w:name w:val="Título 1 Car"/>
    <w:basedOn w:val="DefaultParagraphFont"/>
    <w:link w:val="Ttulo1"/>
    <w:uiPriority w:val="9"/>
    <w:qFormat/>
    <w:rsid w:val="00030598"/>
    <w:rPr>
      <w:rFonts w:ascii="Calibri Light" w:hAnsi="Calibri Light" w:eastAsia="" w:cs="" w:asciiTheme="majorHAnsi" w:cstheme="majorBidi" w:eastAsiaTheme="majorEastAsia" w:hAnsiTheme="majorHAnsi"/>
      <w:color w:val="2F5496" w:themeColor="accent1" w:themeShade="bf"/>
      <w:sz w:val="32"/>
      <w:szCs w:val="32"/>
    </w:rPr>
  </w:style>
  <w:style w:type="paragraph" w:styleId="Ttulo">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pPr>
      <w:spacing w:lineRule="auto" w:line="276" w:before="0" w:after="140"/>
    </w:pPr>
    <w:rPr/>
  </w:style>
  <w:style w:type="paragraph" w:styleId="Lista">
    <w:name w:val="List"/>
    <w:basedOn w:val="Cuerpodetexto"/>
    <w:pPr/>
    <w:rPr>
      <w:rFonts w:cs="Arial"/>
    </w:rPr>
  </w:style>
  <w:style w:type="paragraph" w:styleId="Ley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NormalWeb">
    <w:name w:val="Normal (Web)"/>
    <w:basedOn w:val="Normal"/>
    <w:uiPriority w:val="99"/>
    <w:unhideWhenUsed/>
    <w:qFormat/>
    <w:rsid w:val="0017469b"/>
    <w:pPr>
      <w:spacing w:lineRule="auto" w:line="240" w:beforeAutospacing="1" w:afterAutospacing="1"/>
    </w:pPr>
    <w:rPr>
      <w:rFonts w:ascii="Times New Roman" w:hAnsi="Times New Roman" w:eastAsia="Times New Roman" w:cs="Times New Roman"/>
      <w:sz w:val="24"/>
      <w:szCs w:val="24"/>
      <w:lang w:eastAsia="es-ES"/>
    </w:rPr>
  </w:style>
  <w:style w:type="paragraph" w:styleId="Gtabnav" w:customStyle="1">
    <w:name w:val="g-tab-nav"/>
    <w:basedOn w:val="Normal"/>
    <w:qFormat/>
    <w:rsid w:val="0017469b"/>
    <w:pPr>
      <w:spacing w:lineRule="auto" w:line="240" w:beforeAutospacing="1" w:afterAutospacing="1"/>
    </w:pPr>
    <w:rPr>
      <w:rFonts w:ascii="Times New Roman" w:hAnsi="Times New Roman" w:eastAsia="Times New Roman" w:cs="Times New Roman"/>
      <w:sz w:val="24"/>
      <w:szCs w:val="24"/>
      <w:lang w:eastAsia="es-ES"/>
    </w:rPr>
  </w:style>
  <w:style w:type="paragraph" w:styleId="Gtabcontent" w:customStyle="1">
    <w:name w:val="g-tab-content"/>
    <w:basedOn w:val="Normal"/>
    <w:qFormat/>
    <w:rsid w:val="0017469b"/>
    <w:pPr>
      <w:spacing w:lineRule="auto" w:line="240" w:beforeAutospacing="1" w:afterAutospacing="1"/>
    </w:pPr>
    <w:rPr>
      <w:rFonts w:ascii="Times New Roman" w:hAnsi="Times New Roman" w:eastAsia="Times New Roman" w:cs="Times New Roman"/>
      <w:sz w:val="24"/>
      <w:szCs w:val="24"/>
      <w:lang w:eastAsia="es-ES"/>
    </w:rPr>
  </w:style>
  <w:style w:type="paragraph" w:styleId="Gbuttonsitemtitle1" w:customStyle="1">
    <w:name w:val="g-buttons-item-title1"/>
    <w:basedOn w:val="Normal"/>
    <w:qFormat/>
    <w:rsid w:val="0017469b"/>
    <w:pPr>
      <w:spacing w:lineRule="auto" w:line="240" w:beforeAutospacing="1" w:afterAutospacing="1"/>
    </w:pPr>
    <w:rPr>
      <w:rFonts w:ascii="Times New Roman" w:hAnsi="Times New Roman" w:eastAsia="Times New Roman" w:cs="Times New Roman"/>
      <w:sz w:val="24"/>
      <w:szCs w:val="24"/>
      <w:lang w:eastAsia="es-ES"/>
    </w:rPr>
  </w:style>
  <w:style w:type="paragraph" w:styleId="Objetivos" w:customStyle="1">
    <w:name w:val="objetivos"/>
    <w:basedOn w:val="Normal"/>
    <w:qFormat/>
    <w:rsid w:val="00802188"/>
    <w:pPr>
      <w:spacing w:lineRule="auto" w:line="240" w:beforeAutospacing="1" w:afterAutospacing="1"/>
    </w:pPr>
    <w:rPr>
      <w:rFonts w:ascii="Times New Roman" w:hAnsi="Times New Roman" w:eastAsia="Times New Roman" w:cs="Times New Roman"/>
      <w:sz w:val="24"/>
      <w:szCs w:val="24"/>
      <w:lang w:eastAsia="es-ES"/>
    </w:rPr>
  </w:style>
  <w:style w:type="paragraph" w:styleId="ListParagraph">
    <w:name w:val="List Paragraph"/>
    <w:basedOn w:val="Normal"/>
    <w:uiPriority w:val="34"/>
    <w:qFormat/>
    <w:rsid w:val="00e3509f"/>
    <w:pPr>
      <w:spacing w:before="0" w:after="160"/>
      <w:ind w:left="720" w:hanging="0"/>
      <w:contextualSpacing/>
    </w:pPr>
    <w:rPr/>
  </w:style>
  <w:style w:type="paragraph" w:styleId="First" w:customStyle="1">
    <w:name w:val="first"/>
    <w:basedOn w:val="Normal"/>
    <w:qFormat/>
    <w:rsid w:val="00f24412"/>
    <w:pPr>
      <w:spacing w:lineRule="auto" w:line="240" w:beforeAutospacing="1" w:afterAutospacing="1"/>
    </w:pPr>
    <w:rPr>
      <w:rFonts w:ascii="Times New Roman" w:hAnsi="Times New Roman" w:eastAsia="Times New Roman" w:cs="Times New Roman"/>
      <w:sz w:val="24"/>
      <w:szCs w:val="24"/>
      <w:lang w:eastAsia="es-ES"/>
    </w:rPr>
  </w:style>
  <w:style w:type="paragraph" w:styleId="Last" w:customStyle="1">
    <w:name w:val="last"/>
    <w:basedOn w:val="Normal"/>
    <w:qFormat/>
    <w:rsid w:val="00f24412"/>
    <w:pPr>
      <w:spacing w:lineRule="auto" w:line="240" w:beforeAutospacing="1" w:afterAutospacing="1"/>
    </w:pPr>
    <w:rPr>
      <w:rFonts w:ascii="Times New Roman" w:hAnsi="Times New Roman" w:eastAsia="Times New Roman" w:cs="Times New Roman"/>
      <w:sz w:val="24"/>
      <w:szCs w:val="24"/>
      <w:lang w:eastAsia="es-ES"/>
    </w:rPr>
  </w:style>
  <w:style w:type="paragraph" w:styleId="Primer" w:customStyle="1">
    <w:name w:val="primer"/>
    <w:basedOn w:val="Normal"/>
    <w:qFormat/>
    <w:rsid w:val="00f24412"/>
    <w:pPr>
      <w:spacing w:lineRule="auto" w:line="240" w:beforeAutospacing="1" w:afterAutospacing="1"/>
    </w:pPr>
    <w:rPr>
      <w:rFonts w:ascii="Times New Roman" w:hAnsi="Times New Roman" w:eastAsia="Times New Roman" w:cs="Times New Roman"/>
      <w:sz w:val="24"/>
      <w:szCs w:val="24"/>
      <w:lang w:eastAsia="es-ES"/>
    </w:rPr>
  </w:style>
  <w:style w:type="paragraph" w:styleId="Jerarquic" w:customStyle="1">
    <w:name w:val="jerarquic"/>
    <w:basedOn w:val="Normal"/>
    <w:qFormat/>
    <w:rsid w:val="00e233a9"/>
    <w:pPr>
      <w:spacing w:lineRule="auto" w:line="240" w:beforeAutospacing="1" w:afterAutospacing="1"/>
    </w:pPr>
    <w:rPr>
      <w:rFonts w:ascii="Times New Roman" w:hAnsi="Times New Roman" w:eastAsia="Times New Roman" w:cs="Times New Roman"/>
      <w:sz w:val="24"/>
      <w:szCs w:val="24"/>
      <w:lang w:eastAsia="es-ES"/>
    </w:rPr>
  </w:style>
  <w:style w:type="paragraph" w:styleId="Cabeceraypie">
    <w:name w:val="Cabecera y pie"/>
    <w:basedOn w:val="Normal"/>
    <w:qFormat/>
    <w:pPr/>
    <w:rPr/>
  </w:style>
  <w:style w:type="paragraph" w:styleId="Cabecera">
    <w:name w:val="Header"/>
    <w:basedOn w:val="Normal"/>
    <w:link w:val="EncabezadoCar"/>
    <w:uiPriority w:val="99"/>
    <w:unhideWhenUsed/>
    <w:rsid w:val="00186f3b"/>
    <w:pPr>
      <w:tabs>
        <w:tab w:val="clear" w:pos="708"/>
        <w:tab w:val="center" w:pos="4252" w:leader="none"/>
        <w:tab w:val="right" w:pos="8504" w:leader="none"/>
      </w:tabs>
      <w:spacing w:lineRule="auto" w:line="240" w:before="0" w:after="0"/>
    </w:pPr>
    <w:rPr/>
  </w:style>
  <w:style w:type="paragraph" w:styleId="Piedepgina">
    <w:name w:val="Footer"/>
    <w:basedOn w:val="Normal"/>
    <w:link w:val="PiedepginaCar"/>
    <w:uiPriority w:val="99"/>
    <w:unhideWhenUsed/>
    <w:rsid w:val="00186f3b"/>
    <w:pPr>
      <w:tabs>
        <w:tab w:val="clear" w:pos="708"/>
        <w:tab w:val="center" w:pos="4252" w:leader="none"/>
        <w:tab w:val="right" w:pos="8504" w:leader="none"/>
      </w:tabs>
      <w:spacing w:lineRule="auto" w:line="240" w:before="0" w:after="0"/>
    </w:pPr>
    <w:rPr/>
  </w:style>
  <w:style w:type="paragraph" w:styleId="Contenidodelmarco">
    <w:name w:val="Contenido del marco"/>
    <w:basedOn w:val="Normal"/>
    <w:qFormat/>
    <w:pPr/>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yperlink" Target="https://www.campussuperior.com/" TargetMode="External"/><Relationship Id="rId5" Type="http://schemas.openxmlformats.org/officeDocument/2006/relationships/hyperlink" Target="http://www.campussuperior.com/bolsa-de-trabajo"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784</TotalTime>
  <Application>LibreOffice/6.4.3.2$Windows_X86_64 LibreOffice_project/747b5d0ebf89f41c860ec2a39efd7cb15b54f2d8</Application>
  <Pages>4</Pages>
  <Words>680</Words>
  <Characters>4003</Characters>
  <CharactersWithSpaces>4648</CharactersWithSpaces>
  <Paragraphs>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2020-07-25T09:21:00Z</dcterms:created>
  <dc:creator>maribel estevez</dc:creator>
  <dc:description/>
  <dc:language>es-ES</dc:language>
  <cp:lastModifiedBy/>
  <dcterms:modified xsi:type="dcterms:W3CDTF">2020-08-21T14:17:52Z</dcterms:modified>
  <cp:revision>257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